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50" w:rsidRDefault="00524550" w:rsidP="00524550">
      <w:pPr>
        <w:spacing w:after="200" w:line="360" w:lineRule="auto"/>
      </w:pPr>
    </w:p>
    <w:p w:rsidR="00524550" w:rsidRDefault="00524550" w:rsidP="00524550">
      <w:pPr>
        <w:spacing w:line="360" w:lineRule="auto"/>
        <w:jc w:val="center"/>
      </w:pPr>
      <w:r>
        <w:t>PRAVILNIK</w:t>
      </w:r>
    </w:p>
    <w:p w:rsidR="00524550" w:rsidRDefault="00524550" w:rsidP="00524550">
      <w:pPr>
        <w:spacing w:line="360" w:lineRule="auto"/>
        <w:jc w:val="center"/>
      </w:pPr>
      <w:r>
        <w:t>O KORIŠTENJU STRUČNE KNJIŽNICE I MUZEJSKO-KAZALIŠNE ZBIRKE ODSJEKA ZA POVIJEST HRVATSKOG KAZALIŠTA ZAVODA ZA POVIJEST HRVATSKE KNJIŽEVNOSTI, KAZALIŠTA I GLAZBE HAZU</w:t>
      </w:r>
    </w:p>
    <w:p w:rsidR="00524550" w:rsidRDefault="00524550" w:rsidP="00524550">
      <w:pPr>
        <w:spacing w:line="360" w:lineRule="auto"/>
        <w:jc w:val="center"/>
      </w:pPr>
    </w:p>
    <w:p w:rsidR="00524550" w:rsidRDefault="00524550" w:rsidP="00524550">
      <w:pPr>
        <w:spacing w:line="360" w:lineRule="auto"/>
        <w:jc w:val="center"/>
      </w:pPr>
      <w:r>
        <w:t>Čl. 1.</w:t>
      </w:r>
    </w:p>
    <w:p w:rsidR="00524550" w:rsidRDefault="00524550" w:rsidP="00524550">
      <w:pPr>
        <w:spacing w:line="360" w:lineRule="auto"/>
        <w:jc w:val="both"/>
      </w:pPr>
      <w:r>
        <w:tab/>
        <w:t>Knjižnim fondom stručne knjižnice i građom Muzejsko-kazališne zbirke Odsjeka za povijest hrvatskog kazališta Zavoda za povijest hrvatske književnosti, kazališta i glazbe HAZU stranke se mogu koristiti u čitaonici i hemeroteci Odsjeka.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center"/>
      </w:pPr>
      <w:r>
        <w:t>Čl. 2.</w:t>
      </w:r>
    </w:p>
    <w:p w:rsidR="00524550" w:rsidRDefault="00524550" w:rsidP="00524550">
      <w:pPr>
        <w:spacing w:line="360" w:lineRule="auto"/>
        <w:jc w:val="both"/>
      </w:pPr>
      <w:r>
        <w:tab/>
        <w:t>Čitaonica i hemeroteka Odsjeka otvorene su za stranke, osim u srpnju i kolovozu, svakog utorka i četvrtka od 9 do 13 sati.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center"/>
      </w:pPr>
      <w:r>
        <w:t>Čl. 3.</w:t>
      </w:r>
    </w:p>
    <w:p w:rsidR="00524550" w:rsidRDefault="00524550" w:rsidP="00524550">
      <w:pPr>
        <w:spacing w:line="360" w:lineRule="auto"/>
        <w:jc w:val="both"/>
      </w:pPr>
      <w:r>
        <w:tab/>
        <w:t>Čitaonica i hemeroteka Odsjeka otvorene su za znanstvene djelatnike Zavoda, osim u srpnju i kolovozu, tijekom cijeloga radnog vremena.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center"/>
      </w:pPr>
      <w:r>
        <w:t>Čl. 4.</w:t>
      </w:r>
    </w:p>
    <w:p w:rsidR="00524550" w:rsidRDefault="00524550" w:rsidP="00524550">
      <w:pPr>
        <w:spacing w:line="360" w:lineRule="auto"/>
        <w:ind w:firstLine="708"/>
        <w:jc w:val="both"/>
      </w:pPr>
      <w:r>
        <w:t>Za korištenje knjižnog fonda Stručne knjižnice i građe Muzejsko-kazališne zbirke stranke su dužne ispuniti Prijavnicu za rad u čitaonici ili hemeroteci.</w:t>
      </w:r>
    </w:p>
    <w:p w:rsidR="00524550" w:rsidRDefault="00524550" w:rsidP="00524550">
      <w:pPr>
        <w:spacing w:line="360" w:lineRule="auto"/>
        <w:ind w:firstLine="708"/>
        <w:jc w:val="both"/>
      </w:pPr>
    </w:p>
    <w:p w:rsidR="00524550" w:rsidRDefault="00524550" w:rsidP="00524550">
      <w:pPr>
        <w:spacing w:line="360" w:lineRule="auto"/>
        <w:jc w:val="center"/>
      </w:pPr>
      <w:r>
        <w:t>Čl. 5.</w:t>
      </w:r>
    </w:p>
    <w:p w:rsidR="00524550" w:rsidRDefault="00524550" w:rsidP="00524550">
      <w:pPr>
        <w:spacing w:line="360" w:lineRule="auto"/>
        <w:ind w:firstLine="708"/>
        <w:jc w:val="both"/>
      </w:pPr>
      <w:r>
        <w:t>Ukoliko stranka prvi put dolazi u Odsjek dužna je pri ispunjavanju Prijavnice za rad u čitaonici ili hemeroteci predočiti osobnu iskaznicu ili putovnicu.</w:t>
      </w:r>
    </w:p>
    <w:p w:rsidR="00524550" w:rsidRDefault="00524550" w:rsidP="00524550">
      <w:pPr>
        <w:spacing w:line="360" w:lineRule="auto"/>
        <w:ind w:firstLine="708"/>
        <w:jc w:val="both"/>
      </w:pPr>
    </w:p>
    <w:p w:rsidR="00524550" w:rsidRDefault="00524550" w:rsidP="00524550">
      <w:pPr>
        <w:spacing w:line="360" w:lineRule="auto"/>
        <w:jc w:val="center"/>
      </w:pPr>
      <w:r>
        <w:t xml:space="preserve">Čl. 6. </w:t>
      </w:r>
    </w:p>
    <w:p w:rsidR="00524550" w:rsidRDefault="00524550" w:rsidP="00524550">
      <w:pPr>
        <w:spacing w:line="360" w:lineRule="auto"/>
        <w:jc w:val="center"/>
      </w:pPr>
      <w:r>
        <w:t>Stručna knjižnica Odsjeka nije posudbena.</w:t>
      </w:r>
    </w:p>
    <w:p w:rsidR="00524550" w:rsidRDefault="00524550" w:rsidP="00524550">
      <w:pPr>
        <w:spacing w:line="360" w:lineRule="auto"/>
        <w:jc w:val="center"/>
      </w:pPr>
    </w:p>
    <w:p w:rsidR="00524550" w:rsidRDefault="00524550" w:rsidP="00524550">
      <w:pPr>
        <w:spacing w:line="360" w:lineRule="auto"/>
        <w:jc w:val="center"/>
      </w:pPr>
      <w:r>
        <w:t>Čl. 7.</w:t>
      </w:r>
    </w:p>
    <w:p w:rsidR="00524550" w:rsidRDefault="00524550" w:rsidP="00524550">
      <w:pPr>
        <w:spacing w:line="360" w:lineRule="auto"/>
        <w:jc w:val="both"/>
      </w:pPr>
      <w:r>
        <w:tab/>
        <w:t>Budući da je rad u čitaonici i hemeroteci prostorno ograničen i da Odsjek ima malen broj arhivskih djelatnica poželjno se unaprijed najaviti i osigurati termine za rad.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center"/>
      </w:pPr>
      <w:r>
        <w:t>Čl. 8.</w:t>
      </w:r>
    </w:p>
    <w:p w:rsidR="00524550" w:rsidRDefault="00524550" w:rsidP="00524550">
      <w:pPr>
        <w:spacing w:line="360" w:lineRule="auto"/>
        <w:ind w:firstLine="708"/>
        <w:jc w:val="both"/>
      </w:pPr>
      <w:r>
        <w:t>Dostupnost građe ovisna je o trenutno raspoloživim arhivskim djelatnicima.</w:t>
      </w:r>
    </w:p>
    <w:p w:rsidR="00524550" w:rsidRDefault="00524550" w:rsidP="00524550">
      <w:pPr>
        <w:spacing w:line="360" w:lineRule="auto"/>
        <w:ind w:firstLine="708"/>
        <w:jc w:val="both"/>
      </w:pPr>
    </w:p>
    <w:p w:rsidR="00524550" w:rsidRDefault="00524550" w:rsidP="00524550">
      <w:pPr>
        <w:spacing w:line="360" w:lineRule="auto"/>
        <w:jc w:val="center"/>
      </w:pPr>
      <w:r>
        <w:t>Čl. 9.</w:t>
      </w:r>
    </w:p>
    <w:p w:rsidR="00524550" w:rsidRDefault="00524550" w:rsidP="00524550">
      <w:pPr>
        <w:spacing w:line="360" w:lineRule="auto"/>
        <w:ind w:firstLine="708"/>
        <w:jc w:val="both"/>
      </w:pPr>
      <w:r>
        <w:t xml:space="preserve">Djelatnici Odsjeka ne istražuju za stranke osim ako je riječ o zahtjevu koji ne iziskuje suviše vremena. 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center"/>
      </w:pPr>
      <w:r>
        <w:t>Čl. 10.</w:t>
      </w:r>
    </w:p>
    <w:p w:rsidR="00524550" w:rsidRDefault="00524550" w:rsidP="00524550">
      <w:pPr>
        <w:spacing w:line="360" w:lineRule="auto"/>
        <w:ind w:firstLine="708"/>
        <w:jc w:val="both"/>
      </w:pPr>
      <w:r>
        <w:t>Za zahtjevnije korištenje građe Muzejsko-kazališne zbirke, za snimanja i posudbe za izložbe potrebno je unaprijed tražiti odobrenje od voditelja Odsjeka ili, prema njegovoj procjeni, od Uprave Akademije.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center"/>
      </w:pPr>
      <w:r>
        <w:t>Čl. 11.</w:t>
      </w:r>
    </w:p>
    <w:p w:rsidR="00524550" w:rsidRDefault="00524550" w:rsidP="00524550">
      <w:pPr>
        <w:spacing w:line="360" w:lineRule="auto"/>
        <w:jc w:val="both"/>
      </w:pPr>
      <w:r>
        <w:tab/>
        <w:t xml:space="preserve">Ukoliko zahtjevnije korištenje građe Muzejsko-arhivske zbirke traži veći i vremenski duži angažman arhivskih djelatnica i duže korištenje unaprijed određena prostora, potrebno je tražiti odobrenje Uprave Akademije i utvrditi visinu novčane naknade. 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center"/>
      </w:pPr>
      <w:r>
        <w:t>Čl. 12.</w:t>
      </w:r>
    </w:p>
    <w:p w:rsidR="00524550" w:rsidRDefault="00524550" w:rsidP="00524550">
      <w:pPr>
        <w:spacing w:line="360" w:lineRule="auto"/>
        <w:ind w:firstLine="708"/>
        <w:jc w:val="both"/>
      </w:pPr>
      <w:r>
        <w:t>Eksponati za izložbe obvezatno se moraju prije posudbe osigurati, a procjenu iznosa osiguranja određuje Odsjek.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center"/>
      </w:pPr>
      <w:r>
        <w:t>Čl. 13.</w:t>
      </w:r>
    </w:p>
    <w:p w:rsidR="00524550" w:rsidRDefault="00524550" w:rsidP="00524550">
      <w:pPr>
        <w:spacing w:line="360" w:lineRule="auto"/>
        <w:jc w:val="both"/>
      </w:pPr>
      <w:r>
        <w:tab/>
        <w:t>Ukoliko se određena građa sređuje ili još nije sređena i popisana, odnosno ako se njome koriste djelatnici Zavoda za svoja znanstvena istraživanja, ona nije dostupna i ne daje se na uvid.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center"/>
      </w:pPr>
      <w:r>
        <w:t>Čl. 14.</w:t>
      </w:r>
    </w:p>
    <w:p w:rsidR="00524550" w:rsidRDefault="00524550" w:rsidP="00524550">
      <w:pPr>
        <w:spacing w:line="360" w:lineRule="auto"/>
        <w:jc w:val="both"/>
      </w:pPr>
      <w:r>
        <w:tab/>
        <w:t>Odsjek ne obavlja uslužno fotokopiranje i skeniranje, a ukoliko se radi o građi koja je dopustiva za fotokopiranje ili skeniranje, ono se omogućava na dogovoreni rok (nekoliko sati, najviše jedan dan) s time da stranka mora kao polog do vraćanja posuđene građe, pohraniti iskaznicu ili putovnicu u Odsjeku.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center"/>
      </w:pPr>
      <w:r>
        <w:t>Čl. 15.</w:t>
      </w:r>
    </w:p>
    <w:p w:rsidR="00524550" w:rsidRDefault="00524550" w:rsidP="00524550">
      <w:pPr>
        <w:spacing w:line="360" w:lineRule="auto"/>
        <w:jc w:val="both"/>
      </w:pPr>
      <w:r>
        <w:lastRenderedPageBreak/>
        <w:tab/>
        <w:t>Ukoliko se radi o fotografiranju, fotokopiranju ili skeniranju starije, vrednije, unikatne građe (dramski tekstovi, dokumenti, fotografije…), koje je dopustivo bez bojazni od oštećenja, ono se može obaviti i izvan Odsjeka, ali samo uz unaprijed dogovorenu i odobrenu nazočnost arhivske djelatnice Odsjeka.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center"/>
      </w:pPr>
      <w:r>
        <w:t>Čl. 16.</w:t>
      </w:r>
    </w:p>
    <w:p w:rsidR="00524550" w:rsidRDefault="00524550" w:rsidP="00524550">
      <w:pPr>
        <w:spacing w:line="360" w:lineRule="auto"/>
        <w:jc w:val="both"/>
      </w:pPr>
      <w:r>
        <w:tab/>
        <w:t>Sastavni dio ovog Pravilnika su Prijavnica za rad u čitaonici ili hemeroteci i Prijavnica za snimanje.</w:t>
      </w: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  <w:jc w:val="both"/>
      </w:pPr>
    </w:p>
    <w:p w:rsidR="00524550" w:rsidRDefault="00524550" w:rsidP="00524550">
      <w:pPr>
        <w:spacing w:line="360" w:lineRule="auto"/>
      </w:pPr>
      <w:r>
        <w:t>Zagreb, 22. travnja 2013.</w:t>
      </w:r>
      <w:r>
        <w:tab/>
      </w:r>
      <w:r>
        <w:tab/>
      </w:r>
      <w:r>
        <w:tab/>
      </w:r>
      <w:r>
        <w:tab/>
      </w:r>
      <w:r>
        <w:tab/>
      </w:r>
      <w:r>
        <w:tab/>
        <w:t>Voditelj</w:t>
      </w:r>
    </w:p>
    <w:p w:rsidR="00524550" w:rsidRDefault="00524550" w:rsidP="0052455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Odsjeka za povijest hrvatskog kazališta</w:t>
      </w:r>
    </w:p>
    <w:p w:rsidR="00524550" w:rsidRDefault="00524550" w:rsidP="00524550">
      <w:pPr>
        <w:spacing w:line="360" w:lineRule="auto"/>
      </w:pPr>
    </w:p>
    <w:p w:rsidR="00524550" w:rsidRDefault="00524550" w:rsidP="0052455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524550" w:rsidRDefault="00524550" w:rsidP="0052455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(dr. sc. Branko Hećimović)</w:t>
      </w:r>
    </w:p>
    <w:p w:rsidR="00F64CE4" w:rsidRDefault="00F64CE4" w:rsidP="00524550">
      <w:pPr>
        <w:spacing w:line="360" w:lineRule="auto"/>
      </w:pPr>
    </w:p>
    <w:sectPr w:rsidR="00F64CE4" w:rsidSect="00F6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550"/>
    <w:rsid w:val="00524550"/>
    <w:rsid w:val="00F6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2013-06-24T09:49:00Z</dcterms:created>
  <dcterms:modified xsi:type="dcterms:W3CDTF">2013-06-24T09:51:00Z</dcterms:modified>
</cp:coreProperties>
</file>