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D0" w:rsidRPr="00706656" w:rsidRDefault="00E14CD0">
      <w:pPr>
        <w:rPr>
          <w:rFonts w:ascii="Calibri" w:hAnsi="Calibri" w:cs="Calibri"/>
          <w:b/>
          <w:bCs/>
          <w:sz w:val="22"/>
          <w:szCs w:val="22"/>
        </w:rPr>
      </w:pPr>
      <w:r w:rsidRPr="00706656">
        <w:rPr>
          <w:rFonts w:ascii="Calibri" w:hAnsi="Calibri" w:cs="Calibri"/>
          <w:b/>
          <w:bCs/>
          <w:sz w:val="22"/>
          <w:szCs w:val="22"/>
        </w:rPr>
        <w:t xml:space="preserve">MEĐUNARODNI ZNANSTVENI SKUP </w:t>
      </w:r>
      <w:r w:rsidRPr="00706656">
        <w:rPr>
          <w:rFonts w:ascii="Calibri" w:hAnsi="Calibri" w:cs="Calibri"/>
          <w:b/>
          <w:bCs/>
          <w:i/>
          <w:iCs/>
          <w:sz w:val="22"/>
          <w:szCs w:val="22"/>
        </w:rPr>
        <w:t>PROSTORNE I RAZVOJNE MOGUĆNOSTI KULTURNOG NASLIJEĐA</w:t>
      </w:r>
      <w:r w:rsidRPr="0070665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E14CD0" w:rsidRPr="00560504" w:rsidRDefault="00E14CD0" w:rsidP="00560504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Arhitektonski fakultet Sveučilišta u Zagrebu, Hrvatska akademija znanosti i umjetnosti - Razred za likovne umjetnosti, </w:t>
      </w:r>
      <w:r w:rsidRPr="00EE3B9A">
        <w:rPr>
          <w:rFonts w:ascii="Calibri" w:hAnsi="Calibri" w:cs="Calibri"/>
          <w:sz w:val="22"/>
          <w:szCs w:val="22"/>
        </w:rPr>
        <w:t xml:space="preserve">Zagreb, </w:t>
      </w:r>
      <w:r>
        <w:rPr>
          <w:rFonts w:ascii="Calibri" w:hAnsi="Calibri" w:cs="Calibri"/>
          <w:sz w:val="22"/>
          <w:szCs w:val="22"/>
        </w:rPr>
        <w:t>Palača Drašković - Narodni dom, Opatička 18, 22.-23. listopada 2015.</w:t>
      </w:r>
    </w:p>
    <w:p w:rsidR="00E14CD0" w:rsidRDefault="00E14CD0">
      <w:pPr>
        <w:rPr>
          <w:rFonts w:ascii="Calibri" w:hAnsi="Calibri" w:cs="Calibri"/>
          <w:b/>
          <w:bCs/>
          <w:sz w:val="22"/>
          <w:szCs w:val="22"/>
        </w:rPr>
      </w:pPr>
    </w:p>
    <w:p w:rsidR="00E14CD0" w:rsidRDefault="00E14CD0">
      <w:pPr>
        <w:rPr>
          <w:rFonts w:ascii="Calibri" w:hAnsi="Calibri" w:cs="Calibri"/>
          <w:sz w:val="22"/>
          <w:szCs w:val="22"/>
        </w:rPr>
      </w:pPr>
    </w:p>
    <w:p w:rsidR="00E14CD0" w:rsidRPr="00706656" w:rsidRDefault="00E14CD0" w:rsidP="00706656">
      <w:pPr>
        <w:rPr>
          <w:rFonts w:ascii="Calibri" w:hAnsi="Calibri" w:cs="Calibri"/>
          <w:b/>
          <w:bCs/>
          <w:sz w:val="22"/>
          <w:szCs w:val="22"/>
        </w:rPr>
      </w:pPr>
      <w:r w:rsidRPr="00706656">
        <w:rPr>
          <w:rFonts w:ascii="Calibri" w:hAnsi="Calibri" w:cs="Calibri"/>
          <w:b/>
          <w:bCs/>
          <w:sz w:val="22"/>
          <w:szCs w:val="22"/>
        </w:rPr>
        <w:t>Organizatori</w:t>
      </w:r>
    </w:p>
    <w:p w:rsidR="00E14CD0" w:rsidRDefault="00E14CD0" w:rsidP="00706656">
      <w:pPr>
        <w:spacing w:after="120"/>
        <w:rPr>
          <w:rFonts w:ascii="Calibri" w:hAnsi="Calibri" w:cs="Calibri"/>
          <w:sz w:val="22"/>
          <w:szCs w:val="22"/>
        </w:rPr>
      </w:pPr>
      <w:r w:rsidRPr="00EE3B9A">
        <w:rPr>
          <w:rFonts w:ascii="Calibri" w:hAnsi="Calibri" w:cs="Calibri"/>
          <w:sz w:val="22"/>
          <w:szCs w:val="22"/>
        </w:rPr>
        <w:t xml:space="preserve">Međunarodni znanstveni skup </w:t>
      </w:r>
      <w:r w:rsidRPr="00EE3B9A">
        <w:rPr>
          <w:rFonts w:ascii="Calibri" w:hAnsi="Calibri" w:cs="Calibri"/>
          <w:i/>
          <w:iCs/>
          <w:sz w:val="22"/>
          <w:szCs w:val="22"/>
        </w:rPr>
        <w:t>Prostorne i razvojne mogućnosti kulturnog naslijeđa</w:t>
      </w:r>
      <w:r w:rsidRPr="00EE3B9A">
        <w:rPr>
          <w:rFonts w:ascii="Calibri" w:hAnsi="Calibri" w:cs="Calibri"/>
          <w:sz w:val="22"/>
          <w:szCs w:val="22"/>
        </w:rPr>
        <w:t xml:space="preserve"> (Zagreb, 22.-2</w:t>
      </w:r>
      <w:r>
        <w:rPr>
          <w:rFonts w:ascii="Calibri" w:hAnsi="Calibri" w:cs="Calibri"/>
          <w:sz w:val="22"/>
          <w:szCs w:val="22"/>
        </w:rPr>
        <w:t>3. listopada 2015.) organiziraju</w:t>
      </w:r>
      <w:r w:rsidRPr="00EE3B9A">
        <w:rPr>
          <w:rFonts w:ascii="Calibri" w:hAnsi="Calibri" w:cs="Calibri"/>
          <w:sz w:val="22"/>
          <w:szCs w:val="22"/>
        </w:rPr>
        <w:t xml:space="preserve"> Arhitektonski fakultet Sveučilišta u Zagrebu i Razred za likovne umjetnosti Hrvatske akademije znanosti i umjetnosti. Skup je dio aktivnosti istraživačkog projekta </w:t>
      </w:r>
      <w:r w:rsidRPr="00EE3B9A">
        <w:rPr>
          <w:rFonts w:ascii="Calibri" w:hAnsi="Calibri" w:cs="Calibri"/>
          <w:i/>
          <w:iCs/>
          <w:sz w:val="22"/>
          <w:szCs w:val="22"/>
        </w:rPr>
        <w:t>Heritage Urbanism - 2032 HERU / Urbanizam naslijeđa - urbanistički i prostorni modeli za oživljavanje i unaprjeđenje kulturnoga naslijeđa,</w:t>
      </w:r>
      <w:r w:rsidRPr="00EE3B9A">
        <w:rPr>
          <w:rFonts w:ascii="Calibri" w:hAnsi="Calibri" w:cs="Calibri"/>
          <w:sz w:val="22"/>
          <w:szCs w:val="22"/>
        </w:rPr>
        <w:t xml:space="preserve"> koji financira Hrvatska zaklada za znanost</w:t>
      </w:r>
      <w:r>
        <w:rPr>
          <w:rFonts w:ascii="Calibri" w:hAnsi="Calibri" w:cs="Calibri"/>
          <w:sz w:val="22"/>
          <w:szCs w:val="22"/>
        </w:rPr>
        <w:t>, a projekt vodi akademik Mladen Obad Šćitaroci</w:t>
      </w:r>
      <w:r w:rsidRPr="00EE3B9A">
        <w:rPr>
          <w:rFonts w:ascii="Calibri" w:hAnsi="Calibri" w:cs="Calibri"/>
          <w:sz w:val="22"/>
          <w:szCs w:val="22"/>
        </w:rPr>
        <w:t xml:space="preserve">. </w:t>
      </w:r>
    </w:p>
    <w:p w:rsidR="00E14CD0" w:rsidRDefault="00E14CD0" w:rsidP="00706656">
      <w:pPr>
        <w:rPr>
          <w:rFonts w:ascii="Calibri" w:hAnsi="Calibri" w:cs="Calibri"/>
          <w:sz w:val="22"/>
          <w:szCs w:val="22"/>
        </w:rPr>
      </w:pPr>
      <w:r w:rsidRPr="00706656">
        <w:rPr>
          <w:rFonts w:ascii="Calibri" w:hAnsi="Calibri" w:cs="Calibri"/>
          <w:b/>
          <w:bCs/>
          <w:sz w:val="22"/>
          <w:szCs w:val="22"/>
        </w:rPr>
        <w:t>Polazište</w:t>
      </w:r>
    </w:p>
    <w:p w:rsidR="00E14CD0" w:rsidRPr="00EE3B9A" w:rsidRDefault="00E14CD0" w:rsidP="0070665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EE3B9A">
        <w:rPr>
          <w:rFonts w:ascii="Calibri" w:hAnsi="Calibri" w:cs="Calibri"/>
          <w:sz w:val="22"/>
          <w:szCs w:val="22"/>
        </w:rPr>
        <w:t>aslijeđe ne smije biti samo spomenik prošlosti (zaštićeni objekt), već aktivan čimbenik (kreativan subjekt) suvremenoga života te kulturnog, društvenog, gospodarskog i prostornog razvoja zajednice.</w:t>
      </w:r>
    </w:p>
    <w:p w:rsidR="00E14CD0" w:rsidRDefault="00E14CD0" w:rsidP="00706656">
      <w:pPr>
        <w:rPr>
          <w:rFonts w:ascii="Calibri" w:hAnsi="Calibri" w:cs="Calibri"/>
          <w:sz w:val="22"/>
          <w:szCs w:val="22"/>
        </w:rPr>
      </w:pPr>
      <w:r w:rsidRPr="00706656">
        <w:rPr>
          <w:rFonts w:ascii="Calibri" w:hAnsi="Calibri" w:cs="Calibri"/>
          <w:b/>
          <w:bCs/>
          <w:sz w:val="22"/>
          <w:szCs w:val="22"/>
        </w:rPr>
        <w:t>Publikacije</w:t>
      </w:r>
    </w:p>
    <w:p w:rsidR="00E14CD0" w:rsidRPr="00EE3B9A" w:rsidRDefault="00E14CD0" w:rsidP="0070665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sklopu znanstvenoga skupa o</w:t>
      </w:r>
      <w:r w:rsidRPr="00A42083">
        <w:rPr>
          <w:rFonts w:ascii="Calibri" w:hAnsi="Calibri" w:cs="Calibri"/>
          <w:sz w:val="22"/>
          <w:szCs w:val="22"/>
        </w:rPr>
        <w:t>bjavlj</w:t>
      </w:r>
      <w:r>
        <w:rPr>
          <w:rFonts w:ascii="Calibri" w:hAnsi="Calibri" w:cs="Calibri"/>
          <w:sz w:val="22"/>
          <w:szCs w:val="22"/>
        </w:rPr>
        <w:t xml:space="preserve">uju se </w:t>
      </w:r>
      <w:r w:rsidRPr="00A42083">
        <w:rPr>
          <w:rFonts w:ascii="Calibri" w:hAnsi="Calibri" w:cs="Calibri"/>
          <w:sz w:val="22"/>
          <w:szCs w:val="22"/>
        </w:rPr>
        <w:t xml:space="preserve">tri publikacije:  knjiga sažetaka, knjiga </w:t>
      </w:r>
      <w:r w:rsidRPr="00EE3B9A">
        <w:rPr>
          <w:rFonts w:ascii="Calibri" w:hAnsi="Calibri" w:cs="Calibri"/>
          <w:sz w:val="22"/>
          <w:szCs w:val="22"/>
        </w:rPr>
        <w:t xml:space="preserve">postera i zbornik radova. </w:t>
      </w:r>
    </w:p>
    <w:p w:rsidR="00E14CD0" w:rsidRDefault="00E14CD0" w:rsidP="00706656">
      <w:pPr>
        <w:rPr>
          <w:rFonts w:ascii="Calibri" w:hAnsi="Calibri" w:cs="Calibri"/>
          <w:sz w:val="22"/>
          <w:szCs w:val="22"/>
        </w:rPr>
      </w:pPr>
      <w:r w:rsidRPr="00706656">
        <w:rPr>
          <w:rFonts w:ascii="Calibri" w:hAnsi="Calibri" w:cs="Calibri"/>
          <w:b/>
          <w:bCs/>
          <w:sz w:val="22"/>
          <w:szCs w:val="22"/>
        </w:rPr>
        <w:t>Sudionici</w:t>
      </w:r>
    </w:p>
    <w:p w:rsidR="00E14CD0" w:rsidRDefault="00E14CD0" w:rsidP="0070665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Ukupno su sudjelovala</w:t>
      </w:r>
      <w:r w:rsidRPr="000D3F83">
        <w:rPr>
          <w:rFonts w:ascii="Calibri" w:hAnsi="Calibri" w:cs="Calibri"/>
          <w:sz w:val="22"/>
          <w:szCs w:val="22"/>
        </w:rPr>
        <w:t xml:space="preserve"> 233 autora iz 21 zemlje, s četiri kontinenta. Autori djeluju na 39 sveučilišta – 34</w:t>
      </w:r>
      <w:r>
        <w:rPr>
          <w:rFonts w:ascii="Calibri" w:hAnsi="Calibri" w:cs="Calibri"/>
          <w:sz w:val="22"/>
          <w:szCs w:val="22"/>
        </w:rPr>
        <w:t xml:space="preserve"> europska</w:t>
      </w:r>
      <w:r w:rsidRPr="000D3F83">
        <w:rPr>
          <w:rFonts w:ascii="Calibri" w:hAnsi="Calibri" w:cs="Calibri"/>
          <w:sz w:val="22"/>
          <w:szCs w:val="22"/>
        </w:rPr>
        <w:t xml:space="preserve"> sveučilišta, tri iz Azije, jedno iz Afrike i jedno iz Australije. Autori radova dolaze iz sljedećih zemalja (redoslijedom broja radova): Hrvatska, Italija, Portugal, Španjolska, Mađarska, Japan, Nizozemska, Slovenija, Srbija, Austrija, Bosna i Hercegovina, Bugarska, Crna Gora, Etiopija, Kina, Novi Zeland, Njemačka, Nizozemska, Poljska, Švedska i Tajland. Mnoge radove potpisuje po nekoliko autora, iz nekoliko država </w:t>
      </w:r>
      <w:r>
        <w:rPr>
          <w:rFonts w:ascii="Calibri" w:hAnsi="Calibri" w:cs="Calibri"/>
          <w:sz w:val="22"/>
          <w:szCs w:val="22"/>
        </w:rPr>
        <w:t>i s</w:t>
      </w:r>
      <w:r w:rsidRPr="000D3F83">
        <w:rPr>
          <w:rFonts w:ascii="Calibri" w:hAnsi="Calibri" w:cs="Calibri"/>
          <w:sz w:val="22"/>
          <w:szCs w:val="22"/>
        </w:rPr>
        <w:t xml:space="preserve"> različitih sveučilišta</w:t>
      </w:r>
      <w:r>
        <w:rPr>
          <w:rFonts w:ascii="Calibri" w:hAnsi="Calibri" w:cs="Calibri"/>
          <w:sz w:val="22"/>
          <w:szCs w:val="22"/>
        </w:rPr>
        <w:t>,</w:t>
      </w:r>
      <w:r w:rsidRPr="000D3F83">
        <w:rPr>
          <w:rFonts w:ascii="Calibri" w:hAnsi="Calibri" w:cs="Calibri"/>
          <w:sz w:val="22"/>
          <w:szCs w:val="22"/>
        </w:rPr>
        <w:t xml:space="preserve"> što upućuje na razvijenu međunarodnu suradnju u istraživanjima. Brojne radove potpisuju profesori sa svojim studentima i doktorandima</w:t>
      </w:r>
      <w:r>
        <w:rPr>
          <w:rFonts w:ascii="Calibri" w:hAnsi="Calibri" w:cs="Calibri"/>
          <w:sz w:val="22"/>
          <w:szCs w:val="22"/>
        </w:rPr>
        <w:t>,</w:t>
      </w:r>
      <w:r w:rsidRPr="000D3F83">
        <w:rPr>
          <w:rFonts w:ascii="Calibri" w:hAnsi="Calibri" w:cs="Calibri"/>
          <w:sz w:val="22"/>
          <w:szCs w:val="22"/>
        </w:rPr>
        <w:t xml:space="preserve"> prikazujući istraživanja koja provode u diplomskoj ili doktorskoj izobrazbi te u sklopu istraživačkih projekata.  </w:t>
      </w:r>
    </w:p>
    <w:p w:rsidR="00E14CD0" w:rsidRPr="00775B8C" w:rsidRDefault="00E14CD0" w:rsidP="00775B8C">
      <w:pPr>
        <w:rPr>
          <w:rFonts w:ascii="Calibri" w:hAnsi="Calibri" w:cs="Calibri"/>
          <w:b/>
          <w:bCs/>
          <w:sz w:val="22"/>
          <w:szCs w:val="22"/>
        </w:rPr>
      </w:pPr>
      <w:r w:rsidRPr="00775B8C">
        <w:rPr>
          <w:rFonts w:ascii="Calibri" w:hAnsi="Calibri" w:cs="Calibri"/>
          <w:b/>
          <w:bCs/>
          <w:sz w:val="22"/>
          <w:szCs w:val="22"/>
        </w:rPr>
        <w:t>Teme</w:t>
      </w:r>
    </w:p>
    <w:p w:rsidR="00E14CD0" w:rsidRPr="0050179B" w:rsidRDefault="00E14CD0" w:rsidP="0050179B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  <w:lang w:val="hr-HR"/>
        </w:rPr>
      </w:pPr>
      <w:r w:rsidRPr="00014964">
        <w:rPr>
          <w:rStyle w:val="hps"/>
          <w:rFonts w:ascii="Calibri" w:hAnsi="Calibri" w:cs="Calibri"/>
          <w:sz w:val="22"/>
          <w:szCs w:val="22"/>
          <w:lang w:val="hr-HR"/>
        </w:rPr>
        <w:t>Radovi na znanstvenom skupu pokazuju širok raspon tema – od prostornog planiranja, urbanizma, pejsažne arhitekture, arhitekture pojedinačnih zgrada</w:t>
      </w:r>
      <w:r>
        <w:rPr>
          <w:rStyle w:val="hps"/>
          <w:rFonts w:ascii="Calibri" w:hAnsi="Calibri" w:cs="Calibri"/>
          <w:sz w:val="22"/>
          <w:szCs w:val="22"/>
          <w:lang w:val="hr-HR"/>
        </w:rPr>
        <w:t>,</w:t>
      </w:r>
      <w:r w:rsidRPr="00014964">
        <w:rPr>
          <w:rStyle w:val="hps"/>
          <w:rFonts w:ascii="Calibri" w:hAnsi="Calibri" w:cs="Calibri"/>
          <w:sz w:val="22"/>
          <w:szCs w:val="22"/>
          <w:lang w:val="hr-HR"/>
        </w:rPr>
        <w:t xml:space="preserve"> građevina i prostora. Glavno je pitanje bilo: kako naslijeđe može pridonijeti gospodarskom razvoju, te razvoju gradova i naselja</w:t>
      </w:r>
      <w:r>
        <w:rPr>
          <w:rStyle w:val="hps"/>
          <w:rFonts w:ascii="Calibri" w:hAnsi="Calibri" w:cs="Calibri"/>
          <w:sz w:val="22"/>
          <w:szCs w:val="22"/>
          <w:lang w:val="hr-HR"/>
        </w:rPr>
        <w:t>, kao i teritorija i krajolika.</w:t>
      </w:r>
      <w:r w:rsidRPr="00014964">
        <w:rPr>
          <w:rStyle w:val="hps"/>
          <w:rFonts w:ascii="Calibri" w:hAnsi="Calibri" w:cs="Calibri"/>
          <w:sz w:val="22"/>
          <w:szCs w:val="22"/>
          <w:lang w:val="hr-HR"/>
        </w:rPr>
        <w:t xml:space="preserve"> </w:t>
      </w:r>
      <w:r w:rsidRPr="00014964">
        <w:rPr>
          <w:rFonts w:ascii="Calibri" w:hAnsi="Calibri" w:cs="Calibri"/>
          <w:sz w:val="22"/>
          <w:szCs w:val="22"/>
          <w:lang w:val="hr-HR"/>
        </w:rPr>
        <w:t xml:space="preserve">Prevladavale su tri teme: planiranje prostora i naslijeđe, doživljaj naslijeđa te razvoj temeljen na naslijeđu. Sve su teme bile usmjerene k određenju </w:t>
      </w:r>
      <w:r w:rsidRPr="00014964">
        <w:rPr>
          <w:rFonts w:ascii="Calibri" w:hAnsi="Calibri" w:cs="Calibri"/>
          <w:sz w:val="22"/>
          <w:szCs w:val="22"/>
        </w:rPr>
        <w:t>kriterija, metoda, modela i scenarija revitalizacije i unaprjeđenja kulturnoga naslijeđa, te na nove zahvate visoke vrsnoće kojima kulturno naslijeđe postaje čimbenik lokalnoga razvoja. Iz radova na znanstvenomu skupu mogu se prepoznati odgovori na pitanja</w:t>
      </w:r>
      <w:r w:rsidRPr="00014964">
        <w:rPr>
          <w:rFonts w:ascii="Calibri" w:hAnsi="Calibri" w:cs="Calibri"/>
          <w:sz w:val="22"/>
          <w:szCs w:val="22"/>
          <w:lang w:val="hr-HR"/>
        </w:rPr>
        <w:t xml:space="preserve"> kako politike, pristupi promišljanju, metode, teorijski modeli, očuvanje i praksa unaprjeđenja kulturnoga naslijeđa mogu biti usmjereni i uključeni u prostorni i gospodarski razvoj, uzimajući u obzir kulturne, povijesne, prostorne, ekološke i druge čimbenike kao obilježja određenoga područja.</w:t>
      </w:r>
    </w:p>
    <w:p w:rsidR="00E14CD0" w:rsidRPr="000517E9" w:rsidRDefault="00E14CD0">
      <w:pPr>
        <w:rPr>
          <w:rFonts w:ascii="Calibri" w:hAnsi="Calibri" w:cs="Calibri"/>
          <w:sz w:val="22"/>
          <w:szCs w:val="22"/>
        </w:rPr>
      </w:pPr>
      <w:r w:rsidRPr="000517E9">
        <w:rPr>
          <w:rFonts w:ascii="Calibri" w:hAnsi="Calibri" w:cs="Calibri"/>
          <w:b/>
          <w:bCs/>
          <w:sz w:val="22"/>
          <w:szCs w:val="22"/>
        </w:rPr>
        <w:t>Poveznice – podrobniji podatci</w:t>
      </w:r>
    </w:p>
    <w:p w:rsidR="00E14CD0" w:rsidRPr="000517E9" w:rsidRDefault="00E14CD0" w:rsidP="000517E9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  <w:color w:val="453CCC"/>
          <w:sz w:val="22"/>
          <w:szCs w:val="22"/>
        </w:rPr>
      </w:pPr>
      <w:r w:rsidRPr="000517E9">
        <w:rPr>
          <w:rFonts w:ascii="Calibri" w:hAnsi="Calibri" w:cs="Calibri"/>
          <w:sz w:val="22"/>
          <w:szCs w:val="22"/>
        </w:rPr>
        <w:t xml:space="preserve">- </w:t>
      </w:r>
      <w:r w:rsidRPr="000517E9">
        <w:rPr>
          <w:rFonts w:ascii="Calibri" w:hAnsi="Calibri" w:cs="Calibri"/>
          <w:sz w:val="22"/>
          <w:szCs w:val="22"/>
        </w:rPr>
        <w:tab/>
        <w:t>web stranica znanstvenoga skupa:</w:t>
      </w:r>
      <w:r>
        <w:rPr>
          <w:rFonts w:ascii="Calibri" w:hAnsi="Calibri" w:cs="Calibri"/>
          <w:sz w:val="22"/>
          <w:szCs w:val="22"/>
        </w:rPr>
        <w:t xml:space="preserve"> </w:t>
      </w:r>
      <w:r w:rsidRPr="000517E9">
        <w:rPr>
          <w:rFonts w:ascii="Calibri" w:hAnsi="Calibri" w:cs="Calibri"/>
          <w:sz w:val="22"/>
          <w:szCs w:val="22"/>
        </w:rPr>
        <w:t> </w:t>
      </w:r>
      <w:hyperlink r:id="rId4" w:history="1">
        <w:r w:rsidRPr="000517E9">
          <w:rPr>
            <w:rFonts w:ascii="Calibri" w:hAnsi="Calibri" w:cs="Calibri"/>
            <w:color w:val="386EFF"/>
            <w:sz w:val="22"/>
            <w:szCs w:val="22"/>
            <w:u w:val="single" w:color="386EFF"/>
          </w:rPr>
          <w:t>https://heru2015.wordpress.com/</w:t>
        </w:r>
      </w:hyperlink>
    </w:p>
    <w:p w:rsidR="00E14CD0" w:rsidRPr="000517E9" w:rsidRDefault="00E14CD0" w:rsidP="000517E9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  <w:color w:val="453CCC"/>
          <w:sz w:val="22"/>
          <w:szCs w:val="22"/>
        </w:rPr>
      </w:pPr>
      <w:r w:rsidRPr="00433B05">
        <w:rPr>
          <w:rFonts w:ascii="Calibri" w:hAnsi="Calibri" w:cs="Calibri"/>
          <w:sz w:val="22"/>
          <w:szCs w:val="22"/>
        </w:rPr>
        <w:t xml:space="preserve">- </w:t>
      </w:r>
      <w:r w:rsidRPr="00433B05">
        <w:rPr>
          <w:rFonts w:ascii="Calibri" w:hAnsi="Calibri" w:cs="Calibri"/>
          <w:sz w:val="22"/>
          <w:szCs w:val="22"/>
        </w:rPr>
        <w:tab/>
        <w:t>web stranica projekta HERU:  </w:t>
      </w:r>
      <w:hyperlink r:id="rId5" w:history="1">
        <w:r w:rsidRPr="000517E9">
          <w:rPr>
            <w:rFonts w:ascii="Calibri" w:hAnsi="Calibri" w:cs="Calibri"/>
            <w:color w:val="386EFF"/>
            <w:sz w:val="22"/>
            <w:szCs w:val="22"/>
            <w:u w:val="single" w:color="386EFF"/>
          </w:rPr>
          <w:t>http://www.arhitekt.unizg.hr/znanost/HERU</w:t>
        </w:r>
      </w:hyperlink>
    </w:p>
    <w:p w:rsidR="00E14CD0" w:rsidRPr="000517E9" w:rsidRDefault="00E14CD0" w:rsidP="000517E9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  <w:color w:val="453CCC"/>
          <w:sz w:val="22"/>
          <w:szCs w:val="22"/>
        </w:rPr>
      </w:pPr>
      <w:r w:rsidRPr="000517E9">
        <w:rPr>
          <w:rFonts w:ascii="Calibri" w:hAnsi="Calibri" w:cs="Calibri"/>
          <w:color w:val="640E2F"/>
          <w:sz w:val="22"/>
          <w:szCs w:val="22"/>
        </w:rPr>
        <w:t xml:space="preserve">- </w:t>
      </w:r>
      <w:r>
        <w:rPr>
          <w:rFonts w:ascii="Calibri" w:hAnsi="Calibri" w:cs="Calibri"/>
          <w:color w:val="640E2F"/>
          <w:sz w:val="22"/>
          <w:szCs w:val="22"/>
        </w:rPr>
        <w:tab/>
      </w:r>
      <w:r w:rsidRPr="000517E9">
        <w:rPr>
          <w:rFonts w:ascii="Calibri" w:hAnsi="Calibri" w:cs="Calibri"/>
          <w:sz w:val="22"/>
          <w:szCs w:val="22"/>
        </w:rPr>
        <w:t xml:space="preserve">Virtual </w:t>
      </w:r>
      <w:r>
        <w:rPr>
          <w:rFonts w:ascii="Calibri" w:hAnsi="Calibri" w:cs="Calibri"/>
          <w:sz w:val="22"/>
          <w:szCs w:val="22"/>
        </w:rPr>
        <w:t>AF</w:t>
      </w:r>
      <w:r w:rsidRPr="000517E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0517E9">
        <w:rPr>
          <w:rFonts w:ascii="Calibri" w:hAnsi="Calibri" w:cs="Calibri"/>
          <w:color w:val="640E2F"/>
          <w:sz w:val="22"/>
          <w:szCs w:val="22"/>
        </w:rPr>
        <w:t> </w:t>
      </w:r>
      <w:hyperlink r:id="rId6" w:history="1">
        <w:r w:rsidRPr="000517E9">
          <w:rPr>
            <w:rFonts w:ascii="Calibri" w:hAnsi="Calibri" w:cs="Calibri"/>
            <w:color w:val="386EFF"/>
            <w:sz w:val="22"/>
            <w:szCs w:val="22"/>
            <w:u w:val="single" w:color="386EFF"/>
          </w:rPr>
          <w:t>http://www.arhitekt.unizg.hr/znanost/HERU/culturalheritage/default.aspx</w:t>
        </w:r>
      </w:hyperlink>
    </w:p>
    <w:p w:rsidR="00E14CD0" w:rsidRPr="000517E9" w:rsidRDefault="00E14CD0" w:rsidP="000517E9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  <w:color w:val="453CCC"/>
          <w:sz w:val="22"/>
          <w:szCs w:val="22"/>
        </w:rPr>
      </w:pPr>
      <w:r w:rsidRPr="00433B05">
        <w:rPr>
          <w:rFonts w:ascii="Calibri" w:hAnsi="Calibri" w:cs="Calibri"/>
          <w:sz w:val="22"/>
          <w:szCs w:val="22"/>
        </w:rPr>
        <w:t xml:space="preserve">- </w:t>
      </w:r>
      <w:r w:rsidRPr="00433B05">
        <w:rPr>
          <w:rFonts w:ascii="Calibri" w:hAnsi="Calibri" w:cs="Calibri"/>
          <w:sz w:val="22"/>
          <w:szCs w:val="22"/>
        </w:rPr>
        <w:tab/>
        <w:t>knjiga sažetaka:</w:t>
      </w:r>
      <w:r>
        <w:rPr>
          <w:rFonts w:ascii="Calibri" w:hAnsi="Calibri" w:cs="Calibri"/>
          <w:color w:val="640E2F"/>
          <w:sz w:val="22"/>
          <w:szCs w:val="22"/>
        </w:rPr>
        <w:t xml:space="preserve"> </w:t>
      </w:r>
      <w:r w:rsidRPr="000517E9">
        <w:rPr>
          <w:rFonts w:ascii="Calibri" w:hAnsi="Calibri" w:cs="Calibri"/>
          <w:color w:val="640E2F"/>
          <w:sz w:val="22"/>
          <w:szCs w:val="22"/>
        </w:rPr>
        <w:t> </w:t>
      </w:r>
      <w:hyperlink r:id="rId7" w:history="1">
        <w:r w:rsidRPr="000517E9">
          <w:rPr>
            <w:rFonts w:ascii="Calibri" w:hAnsi="Calibri" w:cs="Calibri"/>
            <w:color w:val="386EFF"/>
            <w:sz w:val="22"/>
            <w:szCs w:val="22"/>
            <w:u w:val="single" w:color="386EFF"/>
          </w:rPr>
          <w:t>http://www.arhitekt.unizg.hr/znanost/HERU/culturalheritage/Knjiga%20saetaka%20%20Book%20of%20Abstracts/Forms/AllItems.aspx</w:t>
        </w:r>
      </w:hyperlink>
    </w:p>
    <w:p w:rsidR="00E14CD0" w:rsidRPr="000517E9" w:rsidRDefault="00E14CD0" w:rsidP="000517E9">
      <w:pPr>
        <w:ind w:left="142" w:hanging="142"/>
        <w:rPr>
          <w:rFonts w:ascii="Calibri" w:hAnsi="Calibri" w:cs="Calibri"/>
          <w:sz w:val="22"/>
          <w:szCs w:val="22"/>
        </w:rPr>
      </w:pPr>
      <w:r w:rsidRPr="00433B05">
        <w:rPr>
          <w:rFonts w:ascii="Calibri" w:hAnsi="Calibri" w:cs="Calibri"/>
          <w:sz w:val="22"/>
          <w:szCs w:val="22"/>
        </w:rPr>
        <w:t xml:space="preserve">- program skupa: </w:t>
      </w:r>
      <w:r w:rsidRPr="000517E9">
        <w:rPr>
          <w:rFonts w:ascii="Calibri" w:hAnsi="Calibri" w:cs="Calibri"/>
          <w:color w:val="640E2F"/>
          <w:sz w:val="22"/>
          <w:szCs w:val="22"/>
        </w:rPr>
        <w:t> </w:t>
      </w:r>
      <w:hyperlink r:id="rId8" w:history="1">
        <w:r w:rsidRPr="000517E9">
          <w:rPr>
            <w:rFonts w:ascii="Calibri" w:hAnsi="Calibri" w:cs="Calibri"/>
            <w:color w:val="386EFF"/>
            <w:sz w:val="22"/>
            <w:szCs w:val="22"/>
            <w:u w:val="single" w:color="386EFF"/>
          </w:rPr>
          <w:t>https://heru2015.wordpress.com/program/theme-sessions-coming-soon/</w:t>
        </w:r>
      </w:hyperlink>
    </w:p>
    <w:p w:rsidR="00E14CD0" w:rsidRPr="000517E9" w:rsidRDefault="00E14CD0" w:rsidP="00433B05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  <w:color w:val="453CCC"/>
          <w:sz w:val="22"/>
          <w:szCs w:val="22"/>
        </w:rPr>
      </w:pPr>
      <w:r w:rsidRPr="000517E9">
        <w:rPr>
          <w:rFonts w:ascii="Calibri" w:hAnsi="Calibri" w:cs="Calibri"/>
          <w:sz w:val="22"/>
          <w:szCs w:val="22"/>
        </w:rPr>
        <w:t xml:space="preserve">- </w:t>
      </w:r>
      <w:r w:rsidRPr="000517E9">
        <w:rPr>
          <w:rFonts w:ascii="Calibri" w:hAnsi="Calibri" w:cs="Calibri"/>
          <w:sz w:val="22"/>
          <w:szCs w:val="22"/>
        </w:rPr>
        <w:tab/>
        <w:t>facebook:  </w:t>
      </w:r>
      <w:hyperlink r:id="rId9" w:history="1">
        <w:r w:rsidRPr="000517E9">
          <w:rPr>
            <w:rFonts w:ascii="Calibri" w:hAnsi="Calibri" w:cs="Calibri"/>
            <w:color w:val="386EFF"/>
            <w:sz w:val="22"/>
            <w:szCs w:val="22"/>
            <w:u w:val="single" w:color="386EFF"/>
          </w:rPr>
          <w:t>https://www.facebook.com/heru2032</w:t>
        </w:r>
      </w:hyperlink>
    </w:p>
    <w:p w:rsidR="00E14CD0" w:rsidRDefault="00E14CD0">
      <w:pPr>
        <w:rPr>
          <w:rFonts w:ascii="Calibri" w:hAnsi="Calibri" w:cs="Calibri"/>
          <w:sz w:val="22"/>
          <w:szCs w:val="22"/>
        </w:rPr>
      </w:pPr>
    </w:p>
    <w:p w:rsidR="00E14CD0" w:rsidRDefault="00E14CD0">
      <w:pPr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b/>
          <w:bCs/>
          <w:sz w:val="22"/>
          <w:szCs w:val="22"/>
        </w:rPr>
        <w:t>Podrobnije informacije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14CD0" w:rsidRDefault="00E14CD0">
      <w:pPr>
        <w:rPr>
          <w:rFonts w:ascii="Calibri" w:hAnsi="Calibri" w:cs="Calibri"/>
          <w:sz w:val="22"/>
          <w:szCs w:val="22"/>
        </w:rPr>
      </w:pPr>
      <w:hyperlink r:id="rId10" w:history="1">
        <w:r w:rsidRPr="00905CE8">
          <w:rPr>
            <w:rStyle w:val="Hyperlink"/>
            <w:rFonts w:ascii="Calibri" w:hAnsi="Calibri" w:cs="Calibri"/>
            <w:sz w:val="22"/>
            <w:szCs w:val="22"/>
          </w:rPr>
          <w:t>heru.conference@gmail.com</w:t>
        </w:r>
      </w:hyperlink>
      <w:r>
        <w:rPr>
          <w:rFonts w:ascii="Calibri" w:hAnsi="Calibri" w:cs="Calibri"/>
          <w:sz w:val="22"/>
          <w:szCs w:val="22"/>
        </w:rPr>
        <w:t xml:space="preserve"> , </w:t>
      </w:r>
      <w:hyperlink r:id="rId11" w:history="1">
        <w:r w:rsidRPr="00905CE8">
          <w:rPr>
            <w:rStyle w:val="Hyperlink"/>
            <w:rFonts w:ascii="Calibri" w:hAnsi="Calibri" w:cs="Calibri"/>
            <w:sz w:val="22"/>
            <w:szCs w:val="22"/>
          </w:rPr>
          <w:t>mos@arhitekt.hr</w:t>
        </w:r>
      </w:hyperlink>
      <w:r>
        <w:rPr>
          <w:rFonts w:ascii="Calibri" w:hAnsi="Calibri" w:cs="Calibri"/>
          <w:sz w:val="22"/>
          <w:szCs w:val="22"/>
        </w:rPr>
        <w:t xml:space="preserve"> , </w:t>
      </w:r>
      <w:hyperlink r:id="rId12" w:history="1">
        <w:r w:rsidRPr="00905CE8">
          <w:rPr>
            <w:rStyle w:val="Hyperlink"/>
            <w:rFonts w:ascii="Calibri" w:hAnsi="Calibri" w:cs="Calibri"/>
            <w:sz w:val="22"/>
            <w:szCs w:val="22"/>
          </w:rPr>
          <w:t>scitaroci@gmail.com</w:t>
        </w:r>
      </w:hyperlink>
      <w:r>
        <w:rPr>
          <w:rFonts w:ascii="Calibri" w:hAnsi="Calibri" w:cs="Calibri"/>
          <w:sz w:val="22"/>
          <w:szCs w:val="22"/>
        </w:rPr>
        <w:t xml:space="preserve"> , 099/5068244 (M.O. Šćitaroci)</w:t>
      </w:r>
    </w:p>
    <w:p w:rsidR="00E14CD0" w:rsidRPr="000517E9" w:rsidRDefault="00E14CD0">
      <w:pPr>
        <w:rPr>
          <w:rFonts w:ascii="Calibri" w:hAnsi="Calibri" w:cs="Calibri"/>
          <w:sz w:val="22"/>
          <w:szCs w:val="22"/>
        </w:rPr>
      </w:pPr>
    </w:p>
    <w:p w:rsidR="00E14CD0" w:rsidRDefault="00E14CD0" w:rsidP="00A83A68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14CD0" w:rsidRPr="00A83A68" w:rsidRDefault="00E14CD0" w:rsidP="00A83A68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A83A68">
        <w:rPr>
          <w:rFonts w:ascii="Calibri" w:hAnsi="Calibri" w:cs="Calibri"/>
          <w:b/>
          <w:bCs/>
          <w:sz w:val="22"/>
          <w:szCs w:val="22"/>
        </w:rPr>
        <w:t xml:space="preserve">SADRŽAJ </w:t>
      </w:r>
      <w:r>
        <w:rPr>
          <w:rFonts w:ascii="Calibri" w:hAnsi="Calibri" w:cs="Calibri"/>
          <w:b/>
          <w:bCs/>
          <w:sz w:val="22"/>
          <w:szCs w:val="22"/>
        </w:rPr>
        <w:t xml:space="preserve">I PORUKE </w:t>
      </w:r>
      <w:r w:rsidRPr="00A83A68">
        <w:rPr>
          <w:rFonts w:ascii="Calibri" w:hAnsi="Calibri" w:cs="Calibri"/>
          <w:b/>
          <w:bCs/>
          <w:sz w:val="22"/>
          <w:szCs w:val="22"/>
        </w:rPr>
        <w:t>ZNANSTVENOGA SKUPA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D4EA3">
        <w:rPr>
          <w:rFonts w:ascii="Calibri" w:hAnsi="Calibri" w:cs="Calibri"/>
          <w:sz w:val="22"/>
          <w:szCs w:val="22"/>
        </w:rPr>
        <w:t>Hrvatska je zemlja koja ba</w:t>
      </w:r>
      <w:r>
        <w:rPr>
          <w:rFonts w:ascii="Calibri" w:hAnsi="Calibri" w:cs="Calibri"/>
          <w:sz w:val="22"/>
          <w:szCs w:val="22"/>
        </w:rPr>
        <w:t>štini urbanu kulturu staru više od</w:t>
      </w:r>
      <w:r w:rsidRPr="002D4EA3">
        <w:rPr>
          <w:rFonts w:ascii="Calibri" w:hAnsi="Calibri" w:cs="Calibri"/>
          <w:sz w:val="22"/>
          <w:szCs w:val="22"/>
        </w:rPr>
        <w:t xml:space="preserve"> 2500 godina </w:t>
      </w:r>
      <w:r>
        <w:rPr>
          <w:rFonts w:ascii="Calibri" w:hAnsi="Calibri" w:cs="Calibri"/>
          <w:sz w:val="22"/>
          <w:szCs w:val="22"/>
        </w:rPr>
        <w:t>–</w:t>
      </w:r>
      <w:r w:rsidRPr="002D4EA3">
        <w:rPr>
          <w:rFonts w:ascii="Calibri" w:hAnsi="Calibri" w:cs="Calibri"/>
          <w:sz w:val="22"/>
          <w:szCs w:val="22"/>
        </w:rPr>
        <w:t xml:space="preserve"> od protourbanih ilirskih naselja, prvih grčkih grad</w:t>
      </w:r>
      <w:r>
        <w:rPr>
          <w:rFonts w:ascii="Calibri" w:hAnsi="Calibri" w:cs="Calibri"/>
          <w:sz w:val="22"/>
          <w:szCs w:val="22"/>
        </w:rPr>
        <w:t>ova na Jadranu iz 4. st. pr.Kr. i</w:t>
      </w:r>
      <w:r w:rsidRPr="002D4EA3">
        <w:rPr>
          <w:rFonts w:ascii="Calibri" w:hAnsi="Calibri" w:cs="Calibri"/>
          <w:sz w:val="22"/>
          <w:szCs w:val="22"/>
        </w:rPr>
        <w:t xml:space="preserve"> rimskih gradova koji se </w:t>
      </w:r>
      <w:r>
        <w:rPr>
          <w:rFonts w:ascii="Calibri" w:hAnsi="Calibri" w:cs="Calibri"/>
          <w:sz w:val="22"/>
          <w:szCs w:val="22"/>
        </w:rPr>
        <w:t>nastavljaju</w:t>
      </w:r>
      <w:r w:rsidRPr="002D4EA3">
        <w:rPr>
          <w:rFonts w:ascii="Calibri" w:hAnsi="Calibri" w:cs="Calibri"/>
          <w:sz w:val="22"/>
          <w:szCs w:val="22"/>
        </w:rPr>
        <w:t xml:space="preserve"> na ilirsku</w:t>
      </w:r>
      <w:r>
        <w:rPr>
          <w:rFonts w:ascii="Calibri" w:hAnsi="Calibri" w:cs="Calibri"/>
          <w:sz w:val="22"/>
          <w:szCs w:val="22"/>
        </w:rPr>
        <w:t xml:space="preserve"> tradiciju. Mnoštvo je </w:t>
      </w:r>
      <w:r w:rsidRPr="002D4EA3">
        <w:rPr>
          <w:rFonts w:ascii="Calibri" w:hAnsi="Calibri" w:cs="Calibri"/>
          <w:sz w:val="22"/>
          <w:szCs w:val="22"/>
        </w:rPr>
        <w:t>graditeljskog</w:t>
      </w:r>
      <w:r>
        <w:rPr>
          <w:rFonts w:ascii="Calibri" w:hAnsi="Calibri" w:cs="Calibri"/>
          <w:sz w:val="22"/>
          <w:szCs w:val="22"/>
        </w:rPr>
        <w:t>a</w:t>
      </w:r>
      <w:r w:rsidRPr="002D4EA3">
        <w:rPr>
          <w:rFonts w:ascii="Calibri" w:hAnsi="Calibri" w:cs="Calibri"/>
          <w:sz w:val="22"/>
          <w:szCs w:val="22"/>
        </w:rPr>
        <w:t xml:space="preserve"> naslijeđa u Hrvatskoj</w:t>
      </w:r>
      <w:r>
        <w:rPr>
          <w:rFonts w:ascii="Calibri" w:hAnsi="Calibri" w:cs="Calibri"/>
          <w:sz w:val="22"/>
          <w:szCs w:val="22"/>
        </w:rPr>
        <w:t xml:space="preserve"> iz svih kulturno-povijesnih razdoblja, u kontinuitetu do 21. stoljeća. Veliko je to bogatstvo, ali i mrtvi kapital. Nažalost, </w:t>
      </w:r>
      <w:r w:rsidRPr="002D4EA3">
        <w:rPr>
          <w:rFonts w:ascii="Calibri" w:hAnsi="Calibri" w:cs="Calibri"/>
          <w:i/>
          <w:iCs/>
          <w:sz w:val="22"/>
          <w:szCs w:val="22"/>
        </w:rPr>
        <w:t>baština bez baštinika</w:t>
      </w:r>
      <w:r>
        <w:rPr>
          <w:rFonts w:ascii="Calibri" w:hAnsi="Calibri" w:cs="Calibri"/>
          <w:sz w:val="22"/>
          <w:szCs w:val="22"/>
        </w:rPr>
        <w:t>.</w:t>
      </w:r>
      <w:r w:rsidRPr="002D4EA3">
        <w:rPr>
          <w:rFonts w:ascii="Calibri" w:hAnsi="Calibri" w:cs="Calibri"/>
          <w:sz w:val="22"/>
          <w:szCs w:val="22"/>
        </w:rPr>
        <w:t xml:space="preserve"> 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30691">
        <w:rPr>
          <w:rFonts w:ascii="Calibri" w:hAnsi="Calibri" w:cs="Calibri"/>
          <w:sz w:val="22"/>
          <w:szCs w:val="22"/>
        </w:rPr>
        <w:t>Usprkos</w:t>
      </w:r>
      <w:r>
        <w:rPr>
          <w:rFonts w:ascii="Calibri" w:hAnsi="Calibri" w:cs="Calibri"/>
          <w:sz w:val="22"/>
          <w:szCs w:val="22"/>
        </w:rPr>
        <w:t xml:space="preserve"> formalnoj zaštiti i malobrojnim</w:t>
      </w:r>
      <w:r w:rsidRPr="00630691">
        <w:rPr>
          <w:rFonts w:ascii="Calibri" w:hAnsi="Calibri" w:cs="Calibri"/>
          <w:sz w:val="22"/>
          <w:szCs w:val="22"/>
        </w:rPr>
        <w:t xml:space="preserve"> primjer</w:t>
      </w:r>
      <w:r>
        <w:rPr>
          <w:rFonts w:ascii="Calibri" w:hAnsi="Calibri" w:cs="Calibri"/>
          <w:sz w:val="22"/>
          <w:szCs w:val="22"/>
        </w:rPr>
        <w:t>im</w:t>
      </w:r>
      <w:r w:rsidRPr="00630691">
        <w:rPr>
          <w:rFonts w:ascii="Calibri" w:hAnsi="Calibri" w:cs="Calibri"/>
          <w:sz w:val="22"/>
          <w:szCs w:val="22"/>
        </w:rPr>
        <w:t>a u</w:t>
      </w:r>
      <w:r>
        <w:rPr>
          <w:rFonts w:ascii="Calibri" w:hAnsi="Calibri" w:cs="Calibri"/>
          <w:sz w:val="22"/>
          <w:szCs w:val="22"/>
        </w:rPr>
        <w:t>spješne revitalizacije</w:t>
      </w:r>
      <w:r w:rsidRPr="00630691">
        <w:rPr>
          <w:rFonts w:ascii="Calibri" w:hAnsi="Calibri" w:cs="Calibri"/>
          <w:sz w:val="22"/>
          <w:szCs w:val="22"/>
        </w:rPr>
        <w:t>, kulturno/graditeljsko naslijeđe u Hrvatskoj u lošem je stanju i propada</w:t>
      </w:r>
      <w:r>
        <w:rPr>
          <w:rFonts w:ascii="Calibri" w:hAnsi="Calibri" w:cs="Calibri"/>
          <w:sz w:val="22"/>
          <w:szCs w:val="22"/>
        </w:rPr>
        <w:t>,</w:t>
      </w:r>
      <w:r w:rsidRPr="00630691">
        <w:rPr>
          <w:rFonts w:ascii="Calibri" w:hAnsi="Calibri" w:cs="Calibri"/>
          <w:sz w:val="22"/>
          <w:szCs w:val="22"/>
        </w:rPr>
        <w:t xml:space="preserve"> jer većinom nema trajnu namjenu te </w:t>
      </w:r>
      <w:r>
        <w:rPr>
          <w:rFonts w:ascii="Calibri" w:hAnsi="Calibri" w:cs="Calibri"/>
          <w:sz w:val="22"/>
          <w:szCs w:val="22"/>
        </w:rPr>
        <w:t>nije u dovoljnoj mjeri uključeno</w:t>
      </w:r>
      <w:r w:rsidRPr="00630691">
        <w:rPr>
          <w:rFonts w:ascii="Calibri" w:hAnsi="Calibri" w:cs="Calibri"/>
          <w:sz w:val="22"/>
          <w:szCs w:val="22"/>
        </w:rPr>
        <w:t xml:space="preserve"> u život gradova i naselja</w:t>
      </w:r>
      <w:r>
        <w:rPr>
          <w:rFonts w:ascii="Calibri" w:hAnsi="Calibri" w:cs="Calibri"/>
          <w:sz w:val="22"/>
          <w:szCs w:val="22"/>
        </w:rPr>
        <w:t>, kao što su: arheološka</w:t>
      </w:r>
      <w:r w:rsidRPr="0063069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nalazišta</w:t>
      </w:r>
      <w:r w:rsidRPr="00630691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starija</w:t>
      </w:r>
      <w:r w:rsidRPr="00630691">
        <w:rPr>
          <w:rFonts w:ascii="Calibri" w:hAnsi="Calibri" w:cs="Calibri"/>
          <w:sz w:val="22"/>
          <w:szCs w:val="22"/>
        </w:rPr>
        <w:t xml:space="preserve"> od 8000 godina), ilirske gradine brončanoga doba, grčki gradovi, rimski gradovi i naselja, srednjovjekovni plemićki gradovi (burgovi), renesansni ljetnikovci, renesansno-barokno utvrdno graditeljstvo, dvorci od 17. do 20. stoljeća, industrijske građevine 19. stoljeća te vernakularno/tradicijsko pučko graditel</w:t>
      </w:r>
      <w:r>
        <w:rPr>
          <w:rFonts w:ascii="Calibri" w:hAnsi="Calibri" w:cs="Calibri"/>
          <w:sz w:val="22"/>
          <w:szCs w:val="22"/>
        </w:rPr>
        <w:t>jstvo (drveno na kontinentu, kameno na jadranskoj obali)</w:t>
      </w:r>
      <w:r w:rsidRPr="00630691">
        <w:rPr>
          <w:rFonts w:ascii="Calibri" w:hAnsi="Calibri" w:cs="Calibri"/>
          <w:sz w:val="22"/>
          <w:szCs w:val="22"/>
        </w:rPr>
        <w:t xml:space="preserve">. 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C930E8">
        <w:rPr>
          <w:rFonts w:ascii="Calibri" w:hAnsi="Calibri" w:cs="Calibri"/>
          <w:sz w:val="22"/>
          <w:szCs w:val="22"/>
        </w:rPr>
        <w:t>Novi život naslijeđa nije problem samo Hrvatske. Revitalizacija kulturnog</w:t>
      </w:r>
      <w:r>
        <w:rPr>
          <w:rFonts w:ascii="Calibri" w:hAnsi="Calibri" w:cs="Calibri"/>
          <w:sz w:val="22"/>
          <w:szCs w:val="22"/>
        </w:rPr>
        <w:t>a</w:t>
      </w:r>
      <w:r w:rsidRPr="00C930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C930E8">
        <w:rPr>
          <w:rFonts w:ascii="Calibri" w:hAnsi="Calibri" w:cs="Calibri"/>
          <w:sz w:val="22"/>
          <w:szCs w:val="22"/>
        </w:rPr>
        <w:t>graditeljskog i</w:t>
      </w:r>
      <w:r>
        <w:rPr>
          <w:rFonts w:ascii="Calibri" w:hAnsi="Calibri" w:cs="Calibri"/>
          <w:sz w:val="22"/>
          <w:szCs w:val="22"/>
        </w:rPr>
        <w:t xml:space="preserve"> pejsažnog)</w:t>
      </w:r>
      <w:r w:rsidRPr="001A6879">
        <w:rPr>
          <w:rFonts w:ascii="Calibri" w:hAnsi="Calibri" w:cs="Calibri"/>
          <w:sz w:val="22"/>
          <w:szCs w:val="22"/>
        </w:rPr>
        <w:t xml:space="preserve"> </w:t>
      </w:r>
      <w:r w:rsidRPr="00C930E8">
        <w:rPr>
          <w:rFonts w:ascii="Calibri" w:hAnsi="Calibri" w:cs="Calibri"/>
          <w:sz w:val="22"/>
          <w:szCs w:val="22"/>
        </w:rPr>
        <w:t>naslijeđa</w:t>
      </w:r>
      <w:r>
        <w:rPr>
          <w:rFonts w:ascii="Calibri" w:hAnsi="Calibri" w:cs="Calibri"/>
          <w:sz w:val="22"/>
          <w:szCs w:val="22"/>
        </w:rPr>
        <w:t xml:space="preserve"> aktualna je europska i </w:t>
      </w:r>
      <w:r w:rsidRPr="00A83A68">
        <w:rPr>
          <w:rFonts w:ascii="Calibri" w:hAnsi="Calibri" w:cs="Calibri"/>
          <w:sz w:val="22"/>
          <w:szCs w:val="22"/>
        </w:rPr>
        <w:t>svjetska tema. To potvrđuju brojni radovi i autori koji sudjeluju na znanstvenom skupu</w:t>
      </w:r>
      <w:r>
        <w:rPr>
          <w:rFonts w:ascii="Calibri" w:hAnsi="Calibri" w:cs="Calibri"/>
          <w:sz w:val="22"/>
          <w:szCs w:val="22"/>
        </w:rPr>
        <w:t xml:space="preserve">. </w:t>
      </w:r>
      <w:r w:rsidRPr="00A83A68">
        <w:rPr>
          <w:rFonts w:ascii="Calibri" w:hAnsi="Calibri" w:cs="Calibri"/>
          <w:sz w:val="22"/>
          <w:szCs w:val="22"/>
        </w:rPr>
        <w:t>Naslijeđe ne želimo doživljavati samo kao administrativno zaštićene objekte, već kao aktivne subjekte koji osiguravaju kontinuitet života naslijeđa i pokreću gospodarski razvoj. Naslijeđe ne smijemo štiti od ljudi, nego ga treba unaprjeđivati za ljude i buduće naraštaje. Time se osigurava</w:t>
      </w:r>
      <w:r>
        <w:rPr>
          <w:rFonts w:ascii="Calibri" w:hAnsi="Calibri" w:cs="Calibri"/>
          <w:sz w:val="22"/>
          <w:szCs w:val="22"/>
        </w:rPr>
        <w:t xml:space="preserve"> održivost i opstanak naslijeđa u novim/drukčijim, sadašnjim i budućim uvjetima. Treba se prilagođavati novim okolnostima i kreativno interpretirati naslijeđe. Naslijeđu treba dati priliku i pokazati da je ono prilagodljivo, da može zadovoljiti suvremene potrebe, pri čemu ne treba izgubiti svoj identitet i svoje temeljne vrijednosti. Novi zahvati na naslijeđu moraju biti kreativni i visoke vrsnoće kako bi mogli u budućnosti postati novo naslijeđe.</w:t>
      </w:r>
    </w:p>
    <w:p w:rsidR="00E14CD0" w:rsidRPr="00A83A68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83A68">
        <w:rPr>
          <w:rFonts w:ascii="Calibri" w:hAnsi="Calibri" w:cs="Calibri"/>
          <w:sz w:val="22"/>
          <w:szCs w:val="22"/>
        </w:rPr>
        <w:t>Multidisciplinarnim, multinacionalnim i multiregionalnim pristupom valja cjelovito sagledati kulturno naslijeđe kao aktivan resurs uključen u suvremeni život i kao pokretač razvoja</w:t>
      </w:r>
      <w:r w:rsidRPr="00A83A6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83A68">
        <w:rPr>
          <w:rFonts w:ascii="Calibri" w:hAnsi="Calibri" w:cs="Calibri"/>
          <w:sz w:val="22"/>
          <w:szCs w:val="22"/>
        </w:rPr>
        <w:t>sredine u kojoj se osjeća njegova emanacija. Kulturno naslijeđe promatramo u prostornom kontekstu – od krajolika i povijesnih dijelova gradova/naselja do pojedinih graditeljskih sklopova i građevina sa svojim neposrednim urbanim i ruralnim okruženjem. Potiče se povezivanje aktivne zaštite naslijeđa s urbanističkim i prostornim planiranjem.</w:t>
      </w:r>
    </w:p>
    <w:p w:rsidR="00E14CD0" w:rsidRPr="00A83A68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83A68">
        <w:rPr>
          <w:rFonts w:ascii="Calibri" w:hAnsi="Calibri" w:cs="Calibri"/>
          <w:sz w:val="22"/>
          <w:szCs w:val="22"/>
        </w:rPr>
        <w:t xml:space="preserve">Naslijeđe se sagledava s različitih motrišta: </w:t>
      </w:r>
      <w:r w:rsidRPr="00A83A68">
        <w:rPr>
          <w:rFonts w:ascii="Calibri" w:hAnsi="Calibri" w:cs="Calibri"/>
          <w:i/>
          <w:iCs/>
          <w:sz w:val="22"/>
          <w:szCs w:val="22"/>
        </w:rPr>
        <w:t>prostorno-urbanističkog</w:t>
      </w:r>
      <w:r w:rsidRPr="00A83A68">
        <w:rPr>
          <w:rFonts w:ascii="Calibri" w:hAnsi="Calibri" w:cs="Calibri"/>
          <w:sz w:val="22"/>
          <w:szCs w:val="22"/>
        </w:rPr>
        <w:t xml:space="preserve"> (uključivanje naslijeđa u svakodnevni život urbanih i ruralnih prostora), </w:t>
      </w:r>
      <w:r w:rsidRPr="00A83A68">
        <w:rPr>
          <w:rFonts w:ascii="Calibri" w:hAnsi="Calibri" w:cs="Calibri"/>
          <w:i/>
          <w:iCs/>
          <w:sz w:val="22"/>
          <w:szCs w:val="22"/>
        </w:rPr>
        <w:t>pejsažnog</w:t>
      </w:r>
      <w:r w:rsidRPr="00A83A68">
        <w:rPr>
          <w:rFonts w:ascii="Calibri" w:hAnsi="Calibri" w:cs="Calibri"/>
          <w:sz w:val="22"/>
          <w:szCs w:val="22"/>
        </w:rPr>
        <w:t xml:space="preserve"> (očuvanje i unaprjeđenje pejsažnih vrijednosti te ambijentalnih i vizualnih doživljaja), </w:t>
      </w:r>
      <w:r w:rsidRPr="00A83A68">
        <w:rPr>
          <w:rFonts w:ascii="Calibri" w:hAnsi="Calibri" w:cs="Calibri"/>
          <w:i/>
          <w:iCs/>
          <w:sz w:val="22"/>
          <w:szCs w:val="22"/>
        </w:rPr>
        <w:t>arhitektonskog</w:t>
      </w:r>
      <w:r w:rsidRPr="00A83A68">
        <w:rPr>
          <w:rFonts w:ascii="Calibri" w:hAnsi="Calibri" w:cs="Calibri"/>
          <w:sz w:val="22"/>
          <w:szCs w:val="22"/>
        </w:rPr>
        <w:t xml:space="preserve"> (postizanje vrsnoće novom/suvremenom gradnjom u naslijeđenim prostorima), </w:t>
      </w:r>
      <w:r w:rsidRPr="00A83A68">
        <w:rPr>
          <w:rFonts w:ascii="Calibri" w:hAnsi="Calibri" w:cs="Calibri"/>
          <w:i/>
          <w:iCs/>
          <w:sz w:val="22"/>
          <w:szCs w:val="22"/>
        </w:rPr>
        <w:t>kulturno-povijesnog</w:t>
      </w:r>
      <w:r w:rsidRPr="00A83A68">
        <w:rPr>
          <w:rFonts w:ascii="Calibri" w:hAnsi="Calibri" w:cs="Calibri"/>
          <w:sz w:val="22"/>
          <w:szCs w:val="22"/>
        </w:rPr>
        <w:t xml:space="preserve"> (uvažavanje naslijeđenih identitetskih vrijednosti), </w:t>
      </w:r>
      <w:r w:rsidRPr="00A83A68">
        <w:rPr>
          <w:rFonts w:ascii="Calibri" w:hAnsi="Calibri" w:cs="Calibri"/>
          <w:i/>
          <w:iCs/>
          <w:sz w:val="22"/>
          <w:szCs w:val="22"/>
        </w:rPr>
        <w:t>ekonomskog/gospodarskog</w:t>
      </w:r>
      <w:r w:rsidRPr="00A83A68">
        <w:rPr>
          <w:rFonts w:ascii="Calibri" w:hAnsi="Calibri" w:cs="Calibri"/>
          <w:sz w:val="22"/>
          <w:szCs w:val="22"/>
        </w:rPr>
        <w:t xml:space="preserve"> (financijska održivost naslijeđa) i dr.</w:t>
      </w:r>
    </w:p>
    <w:p w:rsidR="00E14CD0" w:rsidRDefault="00E14CD0" w:rsidP="00A83A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Unaprjeđenje naslijeđa – onoga koje živi i onoga koje je već odavno mrtvo – usmjereno je na sljedećih pet pokazatelja: </w:t>
      </w:r>
    </w:p>
    <w:p w:rsidR="00E14CD0" w:rsidRDefault="00E14CD0" w:rsidP="00A83A68">
      <w:pPr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ab/>
        <w:t>p</w:t>
      </w:r>
      <w:r w:rsidRPr="00E559E3">
        <w:rPr>
          <w:rFonts w:ascii="Calibri" w:hAnsi="Calibri" w:cs="Calibri"/>
          <w:sz w:val="22"/>
          <w:szCs w:val="22"/>
        </w:rPr>
        <w:t xml:space="preserve">rostorni </w:t>
      </w:r>
      <w:r w:rsidRPr="00E559E3">
        <w:rPr>
          <w:rFonts w:ascii="Calibri" w:hAnsi="Calibri" w:cs="Calibri"/>
          <w:b/>
          <w:bCs/>
          <w:sz w:val="22"/>
          <w:szCs w:val="22"/>
        </w:rPr>
        <w:t>čimbenici</w:t>
      </w:r>
      <w:r>
        <w:rPr>
          <w:rFonts w:ascii="Calibri" w:hAnsi="Calibri" w:cs="Calibri"/>
          <w:sz w:val="22"/>
          <w:szCs w:val="22"/>
        </w:rPr>
        <w:t xml:space="preserve"> identiteta naslijeđa – </w:t>
      </w:r>
      <w:r w:rsidRPr="00E559E3">
        <w:rPr>
          <w:rFonts w:ascii="Calibri" w:hAnsi="Calibri" w:cs="Calibri"/>
          <w:sz w:val="22"/>
          <w:szCs w:val="22"/>
        </w:rPr>
        <w:t xml:space="preserve">određuju prepoznatljivost, izvornost i </w:t>
      </w:r>
      <w:r>
        <w:rPr>
          <w:rFonts w:ascii="Calibri" w:hAnsi="Calibri" w:cs="Calibri"/>
          <w:sz w:val="22"/>
          <w:szCs w:val="22"/>
        </w:rPr>
        <w:t>posebnost;</w:t>
      </w:r>
      <w:r w:rsidRPr="00E559E3">
        <w:rPr>
          <w:rFonts w:ascii="Calibri" w:hAnsi="Calibri" w:cs="Calibri"/>
          <w:sz w:val="22"/>
          <w:szCs w:val="22"/>
        </w:rPr>
        <w:t xml:space="preserve"> </w:t>
      </w:r>
    </w:p>
    <w:p w:rsidR="00E14CD0" w:rsidRDefault="00E14CD0" w:rsidP="00A83A68">
      <w:pPr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ab/>
      </w:r>
      <w:r w:rsidRPr="00E559E3">
        <w:rPr>
          <w:rFonts w:ascii="Calibri" w:hAnsi="Calibri" w:cs="Calibri"/>
          <w:b/>
          <w:bCs/>
          <w:sz w:val="22"/>
          <w:szCs w:val="22"/>
        </w:rPr>
        <w:t>kriteriji</w:t>
      </w:r>
      <w:r w:rsidRPr="00E559E3">
        <w:rPr>
          <w:rFonts w:ascii="Calibri" w:hAnsi="Calibri" w:cs="Calibri"/>
          <w:sz w:val="22"/>
          <w:szCs w:val="22"/>
        </w:rPr>
        <w:t xml:space="preserve"> za no</w:t>
      </w:r>
      <w:r>
        <w:rPr>
          <w:rFonts w:ascii="Calibri" w:hAnsi="Calibri" w:cs="Calibri"/>
          <w:sz w:val="22"/>
          <w:szCs w:val="22"/>
        </w:rPr>
        <w:t xml:space="preserve">ve zahvate i uporabu naslijeđa – </w:t>
      </w:r>
      <w:r w:rsidRPr="00E559E3">
        <w:rPr>
          <w:rFonts w:ascii="Calibri" w:hAnsi="Calibri" w:cs="Calibri"/>
          <w:sz w:val="22"/>
          <w:szCs w:val="22"/>
        </w:rPr>
        <w:t>prostorno-urbanistički, prostorno-pejsažni, arhitektonski, kulturno-povijesni</w:t>
      </w:r>
      <w:r>
        <w:rPr>
          <w:rFonts w:ascii="Calibri" w:hAnsi="Calibri" w:cs="Calibri"/>
          <w:sz w:val="22"/>
          <w:szCs w:val="22"/>
        </w:rPr>
        <w:t xml:space="preserve">, ekonomski, pravni i drugi; </w:t>
      </w:r>
    </w:p>
    <w:p w:rsidR="00E14CD0" w:rsidRDefault="00E14CD0" w:rsidP="00A83A68">
      <w:pPr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ab/>
      </w:r>
      <w:r w:rsidRPr="00E559E3">
        <w:rPr>
          <w:rFonts w:ascii="Calibri" w:hAnsi="Calibri" w:cs="Calibri"/>
          <w:b/>
          <w:bCs/>
          <w:sz w:val="22"/>
          <w:szCs w:val="22"/>
        </w:rPr>
        <w:t>metode</w:t>
      </w:r>
      <w:r>
        <w:rPr>
          <w:rFonts w:ascii="Calibri" w:hAnsi="Calibri" w:cs="Calibri"/>
          <w:sz w:val="22"/>
          <w:szCs w:val="22"/>
        </w:rPr>
        <w:t xml:space="preserve"> vrjednovanja, planiranja i projektiranja u prostorima i građevinama naslijeđa; </w:t>
      </w:r>
    </w:p>
    <w:p w:rsidR="00E14CD0" w:rsidRDefault="00E14CD0" w:rsidP="00A83A68">
      <w:pPr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ab/>
      </w:r>
      <w:r w:rsidRPr="000455EE">
        <w:rPr>
          <w:rFonts w:ascii="Calibri" w:hAnsi="Calibri" w:cs="Calibri"/>
          <w:b/>
          <w:bCs/>
          <w:sz w:val="22"/>
          <w:szCs w:val="22"/>
        </w:rPr>
        <w:t>modeli</w:t>
      </w:r>
      <w:r>
        <w:rPr>
          <w:rFonts w:ascii="Calibri" w:hAnsi="Calibri" w:cs="Calibri"/>
          <w:sz w:val="22"/>
          <w:szCs w:val="22"/>
        </w:rPr>
        <w:t xml:space="preserve"> planiranja i projektiranja naslijeđa; </w:t>
      </w:r>
    </w:p>
    <w:p w:rsidR="00E14CD0" w:rsidRPr="00FF2F8D" w:rsidRDefault="00E14CD0" w:rsidP="00A83A68">
      <w:pPr>
        <w:spacing w:after="120"/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ab/>
      </w:r>
      <w:r w:rsidRPr="00E559E3">
        <w:rPr>
          <w:rFonts w:ascii="Calibri" w:hAnsi="Calibri" w:cs="Calibri"/>
          <w:b/>
          <w:bCs/>
          <w:sz w:val="22"/>
          <w:szCs w:val="22"/>
        </w:rPr>
        <w:t>scenariji</w:t>
      </w:r>
      <w:r>
        <w:rPr>
          <w:rFonts w:ascii="Calibri" w:hAnsi="Calibri" w:cs="Calibri"/>
          <w:sz w:val="22"/>
          <w:szCs w:val="22"/>
        </w:rPr>
        <w:t xml:space="preserve"> kao moguća načelna rješenja na razini programa i koncepata. 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Posljednjih nekoliko desetljeća u svijetu su donesene brojne konvencije i deklaracije o materijalnom i nematerijalnom kulturnom naslijeđu. Svake godine ICOMOS donosi deklaracije, </w:t>
      </w:r>
      <w:r w:rsidRPr="002543E4">
        <w:rPr>
          <w:rFonts w:ascii="Calibri" w:hAnsi="Calibri" w:cs="Calibri"/>
          <w:sz w:val="22"/>
          <w:szCs w:val="22"/>
        </w:rPr>
        <w:t xml:space="preserve">preporuke i </w:t>
      </w:r>
      <w:r>
        <w:rPr>
          <w:rFonts w:ascii="Calibri" w:hAnsi="Calibri" w:cs="Calibri"/>
          <w:sz w:val="22"/>
          <w:szCs w:val="22"/>
        </w:rPr>
        <w:t xml:space="preserve">načela posvećene nekoj od aktualnih tema. Firentinska deklaracija (2014.) posvećena je </w:t>
      </w:r>
      <w:r w:rsidRPr="00810BB8">
        <w:rPr>
          <w:rFonts w:ascii="Calibri" w:hAnsi="Calibri" w:cs="Calibri"/>
          <w:sz w:val="22"/>
          <w:szCs w:val="22"/>
        </w:rPr>
        <w:t xml:space="preserve">vrijednostima kulturnog naslijeđa </w:t>
      </w:r>
      <w:r>
        <w:rPr>
          <w:rFonts w:ascii="Calibri" w:hAnsi="Calibri" w:cs="Calibri"/>
          <w:sz w:val="22"/>
          <w:szCs w:val="22"/>
        </w:rPr>
        <w:t>i</w:t>
      </w:r>
      <w:r w:rsidRPr="00810B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krajolika za promicanje mirnog i demokratskog društ</w:t>
      </w:r>
      <w:r w:rsidRPr="00810BB8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, naglašavajući važnost etike menadžmenta naslijeđa i prakse. Deklaracija iz Kyota (2012.) bavi se ulogom lokalnih zajednica u održivosti naslijeđa. Pariška deklaracija (2011.) govori o odnosu naslijeđa i razvoja</w:t>
      </w:r>
      <w:r w:rsidRPr="00315251">
        <w:rPr>
          <w:rFonts w:ascii="Calibri" w:hAnsi="Calibri" w:cs="Calibri"/>
          <w:sz w:val="22"/>
          <w:szCs w:val="22"/>
        </w:rPr>
        <w:t xml:space="preserve">, naglašavajući da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15251">
        <w:rPr>
          <w:rFonts w:ascii="Calibri" w:hAnsi="Calibri" w:cs="Calibri"/>
          <w:sz w:val="22"/>
          <w:szCs w:val="22"/>
        </w:rPr>
        <w:t>kul</w:t>
      </w:r>
      <w:r>
        <w:rPr>
          <w:rFonts w:ascii="Calibri" w:hAnsi="Calibri" w:cs="Calibri"/>
          <w:sz w:val="22"/>
          <w:szCs w:val="22"/>
        </w:rPr>
        <w:t xml:space="preserve">tura, koje je dio naslijeđe, </w:t>
      </w:r>
      <w:r w:rsidRPr="00315251">
        <w:rPr>
          <w:rFonts w:ascii="Calibri" w:hAnsi="Calibri" w:cs="Calibri"/>
          <w:sz w:val="22"/>
          <w:szCs w:val="22"/>
        </w:rPr>
        <w:t xml:space="preserve">osnovna </w:t>
      </w:r>
      <w:r>
        <w:rPr>
          <w:rFonts w:ascii="Calibri" w:hAnsi="Calibri" w:cs="Calibri"/>
          <w:sz w:val="22"/>
          <w:szCs w:val="22"/>
        </w:rPr>
        <w:t>sastavnica</w:t>
      </w:r>
      <w:r w:rsidRPr="00315251">
        <w:rPr>
          <w:rFonts w:ascii="Calibri" w:hAnsi="Calibri" w:cs="Calibri"/>
          <w:sz w:val="22"/>
          <w:szCs w:val="22"/>
        </w:rPr>
        <w:t xml:space="preserve"> ljudskog razvoja koja omogućava ekonomski rast i razvojne procese.</w:t>
      </w:r>
      <w:r>
        <w:rPr>
          <w:rFonts w:ascii="Calibri" w:hAnsi="Calibri" w:cs="Calibri"/>
          <w:sz w:val="22"/>
          <w:szCs w:val="22"/>
        </w:rPr>
        <w:t xml:space="preserve"> Skup u Johannesburgu (2002.) potvrdio je </w:t>
      </w:r>
      <w:r w:rsidRPr="00315251">
        <w:rPr>
          <w:rFonts w:ascii="Calibri" w:hAnsi="Calibri" w:cs="Calibri"/>
          <w:sz w:val="22"/>
          <w:szCs w:val="22"/>
        </w:rPr>
        <w:t xml:space="preserve">kulturnu različitost kao četvrti stup održivog razvoja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315251">
        <w:rPr>
          <w:rFonts w:ascii="Calibri" w:hAnsi="Calibri" w:cs="Calibri"/>
          <w:sz w:val="22"/>
          <w:szCs w:val="22"/>
        </w:rPr>
        <w:t>uz ekonomiju, društvo i okoliš. Razvoj se objašnjava ne samo kao termin ekonomskog rasta nego i kao način da se postigne zadovoljavajući stupanj intel</w:t>
      </w:r>
      <w:r>
        <w:rPr>
          <w:rFonts w:ascii="Calibri" w:hAnsi="Calibri" w:cs="Calibri"/>
          <w:sz w:val="22"/>
          <w:szCs w:val="22"/>
        </w:rPr>
        <w:t>ektualnog, emotivnog, moralnog i</w:t>
      </w:r>
      <w:r w:rsidRPr="00315251">
        <w:rPr>
          <w:rFonts w:ascii="Calibri" w:hAnsi="Calibri" w:cs="Calibri"/>
          <w:sz w:val="22"/>
          <w:szCs w:val="22"/>
        </w:rPr>
        <w:t xml:space="preserve"> duhovnog postojanja.</w:t>
      </w:r>
      <w:r>
        <w:rPr>
          <w:rFonts w:ascii="Calibri" w:hAnsi="Calibri" w:cs="Calibri"/>
          <w:sz w:val="22"/>
          <w:szCs w:val="22"/>
        </w:rPr>
        <w:t xml:space="preserve"> Na nekoliko je skupova naglašena važnost konteksta i duha mjesta (</w:t>
      </w:r>
      <w:r w:rsidRPr="00A61E7A">
        <w:rPr>
          <w:rFonts w:ascii="Calibri" w:hAnsi="Calibri" w:cs="Calibri"/>
          <w:i/>
          <w:iCs/>
          <w:sz w:val="22"/>
          <w:szCs w:val="22"/>
        </w:rPr>
        <w:t>genius loci</w:t>
      </w:r>
      <w:r>
        <w:rPr>
          <w:rFonts w:ascii="Calibri" w:hAnsi="Calibri" w:cs="Calibri"/>
          <w:sz w:val="22"/>
          <w:szCs w:val="22"/>
        </w:rPr>
        <w:t>) kao nositelja autentičnosti prostora naslijeđa (</w:t>
      </w:r>
      <w:r w:rsidRPr="00A61E7A">
        <w:rPr>
          <w:rFonts w:ascii="Calibri" w:hAnsi="Calibri" w:cs="Calibri"/>
          <w:i/>
          <w:iCs/>
          <w:sz w:val="22"/>
          <w:szCs w:val="22"/>
        </w:rPr>
        <w:t>authenticity</w:t>
      </w:r>
      <w:r>
        <w:rPr>
          <w:rFonts w:ascii="Calibri" w:hAnsi="Calibri" w:cs="Calibri"/>
          <w:sz w:val="22"/>
          <w:szCs w:val="22"/>
        </w:rPr>
        <w:t xml:space="preserve">). 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Sve deklaracije i konvencije, kao i mi sami, prepoznajemo današnje probleme s kojima se naslijeđe suočava, kao što su: zanemarivanje, nestajanje, nedovoljna skrb za očuvanje, neodržavanje, neprimjereno korištenje, prepuštanje propadanju. Tome je pridonijela i globalizacija koja umanjuje važnost lokalnog identiteta i kulturne različitosti. </w:t>
      </w:r>
      <w:r w:rsidRPr="00F61099">
        <w:rPr>
          <w:rFonts w:ascii="Calibri" w:hAnsi="Calibri" w:cs="Calibri"/>
          <w:sz w:val="22"/>
          <w:szCs w:val="22"/>
        </w:rPr>
        <w:t>Mnoge su zemlje ratificirale i podržale brojne konvencije</w:t>
      </w:r>
      <w:r>
        <w:rPr>
          <w:rFonts w:ascii="Calibri" w:hAnsi="Calibri" w:cs="Calibri"/>
          <w:sz w:val="22"/>
          <w:szCs w:val="22"/>
        </w:rPr>
        <w:t xml:space="preserve"> posvećene kulturnom naslijeđu</w:t>
      </w:r>
      <w:r w:rsidRPr="00F61099">
        <w:rPr>
          <w:rFonts w:ascii="Calibri" w:hAnsi="Calibri" w:cs="Calibri"/>
          <w:sz w:val="22"/>
          <w:szCs w:val="22"/>
        </w:rPr>
        <w:t>, ali ih ne primjenjuju.</w:t>
      </w:r>
      <w:r>
        <w:rPr>
          <w:rFonts w:ascii="Calibri" w:hAnsi="Calibri" w:cs="Calibri"/>
          <w:sz w:val="22"/>
          <w:szCs w:val="22"/>
        </w:rPr>
        <w:t xml:space="preserve"> Problem nije u prepoznavanju problema i teorijskim načelima koja proizlaze iz konvencija i deklaracija, nego u provedbi. 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Zato je važnost međunarodnih skupova da se posvuda isti ili slični problemi iznesu, razmijene iskustva, pokažu primjeri dobre prakse i donesu zaključci koji će pridonijeti unaprjeđenju metodološkog pristupa planiranja i projektiranja u prostorima naslijeđa sa svrhom njegove revitalizacije. Zadatak je svih nas koji radimo na očuvanju i unaprjeđenju kulturnog naslijeđa da potičemo i pokrećemo stvarnu revitalizaciju naslijeđa, da taj mrtvi kapital postane aktivan, da naslijeđu omogućimo novi život i samoodrživost, a zajednici koja posjeduje naslijeđe i korisnicima naslijeđa da steknu </w:t>
      </w:r>
      <w:r w:rsidRPr="003F56CE">
        <w:rPr>
          <w:rFonts w:ascii="Calibri" w:hAnsi="Calibri" w:cs="Calibri"/>
          <w:sz w:val="22"/>
          <w:szCs w:val="22"/>
        </w:rPr>
        <w:t>ekonomsku, društvenu i kulturnu</w:t>
      </w:r>
      <w:r>
        <w:rPr>
          <w:rFonts w:ascii="Calibri" w:hAnsi="Calibri" w:cs="Calibri"/>
          <w:sz w:val="22"/>
          <w:szCs w:val="22"/>
        </w:rPr>
        <w:t xml:space="preserve"> dobit važnu za održavanje naslijeđa te za kreiranje novoga kulturnog ozračja prema naslijeđu. Umjesto iskorištavanja i obezvrjeđivanja naslijeđa potreban nam je suživot s njime. Umjesto izgradnje novih zgrada obnovimo i revitalizirajmo najprije naslijeđene zgrade i povijesne jezgre gradova i naselja. Potrebno je osvijestiti investitore da je ulaganje u naslijeđe samo na početku skuplje, ali dugoročno isplativije. Obnova i aktivno korištenje naslijeđa dobrobit je za sve.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Naslijeđe nije samo lijepa slika i nostalgično sjećanje na minula vremena. Ono nam omogućava da djelomično živimo u prošlosti, da u njemu živimo i danas te da ga koristimo za razvoj u budućnosti. Kako naslijeđe, poglavito materijalno/graditeljsko, učiniti ili održati aktivnim? Skloni smo reći da ga treba integrirati u fizički i društveno-kulturni okoliš. Kako? Kreativno se prilagoditi naslijeđu, a ne obratno. </w:t>
      </w:r>
      <w:r w:rsidRPr="00560504">
        <w:rPr>
          <w:rFonts w:ascii="Calibri" w:hAnsi="Calibri" w:cs="Calibri"/>
          <w:sz w:val="22"/>
          <w:szCs w:val="22"/>
        </w:rPr>
        <w:t>U staroj zgradi ne možemo dobiti sve ono što možemo u novoj, ali život u staroj zgradi i naslijeđenim ambijentima posve je drukčiji. Vrijeme je da uklonimo umjetno postavljenu razliku između konzervacije i</w:t>
      </w:r>
      <w:r>
        <w:rPr>
          <w:rFonts w:ascii="Calibri" w:hAnsi="Calibri" w:cs="Calibri"/>
          <w:sz w:val="22"/>
          <w:szCs w:val="22"/>
        </w:rPr>
        <w:t xml:space="preserve"> inovacije, ali obje moraju biti kreativne i odgovorne, lišene birokratskih stega. Potrebna je fleksibilnost i prilagodljivost u primjeni standarda i regulacija prilikom obnove kulturnog naslijeđa.   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Kulturni krajolik (urbani i ruralni) nova je paradigma za usklađeni razvoj koji integrira gospodarske, društvene i okolišne procese. Kulturni krajolik objedinjuje i arhitektonsko/graditeljsko i pejsažno naslijeđe. Traži se novi interdisciplinarni i transdisciplinarni pristup koji će ukloniti ili uskladiti razlike između prirodnih, društvenih i tehničkih znanosti. Bez suradnje različitih disciplina nije moguće uspješno planiranje, upravljanje i zaštita naslijeđa, koji ne smije biti interpretiran kao prostor konzervacije, nego kao prostor u kojem se provodi strategija održivog razvoja. Posebice je to važno u ruralnomu krajoliku, gdje se istodobno treba uvažavati tradicijski uzorak naselja i povijesni krajolik.</w:t>
      </w:r>
    </w:p>
    <w:p w:rsidR="00E14CD0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4372D4">
        <w:rPr>
          <w:rFonts w:ascii="Calibri" w:hAnsi="Calibri" w:cs="Calibri"/>
          <w:sz w:val="22"/>
          <w:szCs w:val="22"/>
        </w:rPr>
        <w:t>ajednice</w:t>
      </w:r>
      <w:r>
        <w:rPr>
          <w:rFonts w:ascii="Calibri" w:hAnsi="Calibri" w:cs="Calibri"/>
          <w:sz w:val="22"/>
          <w:szCs w:val="22"/>
        </w:rPr>
        <w:t xml:space="preserve"> i pojedinci (vlasnici)</w:t>
      </w:r>
      <w:r w:rsidRPr="004372D4">
        <w:rPr>
          <w:rFonts w:ascii="Calibri" w:hAnsi="Calibri" w:cs="Calibri"/>
          <w:sz w:val="22"/>
          <w:szCs w:val="22"/>
        </w:rPr>
        <w:t xml:space="preserve"> imaju pravo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4372D4">
        <w:rPr>
          <w:rFonts w:ascii="Calibri" w:hAnsi="Calibri" w:cs="Calibri"/>
          <w:sz w:val="22"/>
          <w:szCs w:val="22"/>
        </w:rPr>
        <w:t xml:space="preserve">korist </w:t>
      </w:r>
      <w:r>
        <w:rPr>
          <w:rFonts w:ascii="Calibri" w:hAnsi="Calibri" w:cs="Calibri"/>
          <w:sz w:val="22"/>
          <w:szCs w:val="22"/>
        </w:rPr>
        <w:t>od</w:t>
      </w:r>
      <w:r w:rsidRPr="004372D4">
        <w:rPr>
          <w:rFonts w:ascii="Calibri" w:hAnsi="Calibri" w:cs="Calibri"/>
          <w:sz w:val="22"/>
          <w:szCs w:val="22"/>
        </w:rPr>
        <w:t xml:space="preserve"> kulturnog naslijeđa </w:t>
      </w:r>
      <w:r>
        <w:rPr>
          <w:rFonts w:ascii="Calibri" w:hAnsi="Calibri" w:cs="Calibri"/>
          <w:sz w:val="22"/>
          <w:szCs w:val="22"/>
        </w:rPr>
        <w:t xml:space="preserve">– i graditeljskog i prirodnog,  ali istodobno </w:t>
      </w:r>
      <w:r w:rsidRPr="004372D4">
        <w:rPr>
          <w:rFonts w:ascii="Calibri" w:hAnsi="Calibri" w:cs="Calibri"/>
          <w:sz w:val="22"/>
          <w:szCs w:val="22"/>
        </w:rPr>
        <w:t>imaju obvezu čuvati autentičnost i kulturnu različitost.</w:t>
      </w:r>
      <w:r>
        <w:rPr>
          <w:rFonts w:ascii="Calibri" w:hAnsi="Calibri" w:cs="Calibri"/>
          <w:sz w:val="22"/>
          <w:szCs w:val="22"/>
        </w:rPr>
        <w:t xml:space="preserve"> Kako to postići i uskladiti? </w:t>
      </w:r>
      <w:r w:rsidRPr="00EA4BE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Prihodi od naslijeđa moraju se najprije uložiti u održavanje i unaprjeđenje naslijeđa, a tek onda koristiti za druge potrebe. Naslijeđe valja ugraditi u sve razvojne strategije radi gospodarske i društvene dobiti na način da koristi lokalnoj zajednici kroz zapošljavanje i poboljšanje uvjeta življenja.</w:t>
      </w:r>
    </w:p>
    <w:p w:rsidR="00E14CD0" w:rsidRPr="00DF04F5" w:rsidRDefault="00E14CD0" w:rsidP="00A83A6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616EF">
        <w:rPr>
          <w:rFonts w:ascii="Calibri" w:hAnsi="Calibri" w:cs="Calibri"/>
          <w:sz w:val="22"/>
          <w:szCs w:val="22"/>
        </w:rPr>
        <w:t>Od povezanosti naslijeđa</w:t>
      </w:r>
      <w:r>
        <w:rPr>
          <w:rFonts w:ascii="Calibri" w:hAnsi="Calibri" w:cs="Calibri"/>
          <w:sz w:val="22"/>
          <w:szCs w:val="22"/>
        </w:rPr>
        <w:t xml:space="preserve"> i turizma mnogo se očekuje. Potrebna je dugoročna vizija za održivi razvoj turizma. Valja odrediti vrstu turizma i kome je turizam namijenjen da bi se moglo graditi u prostorima naslijeđa. Autentičnost se mora postaviti kao srž razvoja kulturnog turizma, promovirajući interpretaciju temeljenu na istraživanju i prepoznavanju duha mjesta. </w:t>
      </w:r>
      <w:r w:rsidRPr="00960C94">
        <w:rPr>
          <w:rFonts w:ascii="Calibri" w:hAnsi="Calibri" w:cs="Calibri"/>
          <w:sz w:val="22"/>
          <w:szCs w:val="22"/>
        </w:rPr>
        <w:t>Vođenje zaštite i održavanje kulturnog naslijeđa u prostorima turističkih odredišta zaht</w:t>
      </w:r>
      <w:r>
        <w:rPr>
          <w:rFonts w:ascii="Calibri" w:hAnsi="Calibri" w:cs="Calibri"/>
          <w:sz w:val="22"/>
          <w:szCs w:val="22"/>
        </w:rPr>
        <w:t>i</w:t>
      </w:r>
      <w:r w:rsidRPr="00960C94">
        <w:rPr>
          <w:rFonts w:ascii="Calibri" w:hAnsi="Calibri" w:cs="Calibri"/>
          <w:sz w:val="22"/>
          <w:szCs w:val="22"/>
        </w:rPr>
        <w:t xml:space="preserve">jevaju posebne integrirane planove, propise prilagođene naslijeđu i </w:t>
      </w:r>
      <w:r>
        <w:rPr>
          <w:rFonts w:ascii="Calibri" w:hAnsi="Calibri" w:cs="Calibri"/>
          <w:sz w:val="22"/>
          <w:szCs w:val="22"/>
        </w:rPr>
        <w:t xml:space="preserve">kreativnu </w:t>
      </w:r>
      <w:r w:rsidRPr="00960C94">
        <w:rPr>
          <w:rFonts w:ascii="Calibri" w:hAnsi="Calibri" w:cs="Calibri"/>
          <w:sz w:val="22"/>
          <w:szCs w:val="22"/>
        </w:rPr>
        <w:t>provedbu</w:t>
      </w:r>
      <w:r>
        <w:rPr>
          <w:rFonts w:ascii="Calibri" w:hAnsi="Calibri" w:cs="Calibri"/>
          <w:sz w:val="22"/>
          <w:szCs w:val="22"/>
        </w:rPr>
        <w:t>,</w:t>
      </w:r>
      <w:r w:rsidRPr="00960C94">
        <w:rPr>
          <w:rFonts w:ascii="Calibri" w:hAnsi="Calibri" w:cs="Calibri"/>
          <w:sz w:val="22"/>
          <w:szCs w:val="22"/>
        </w:rPr>
        <w:t xml:space="preserve"> što nadilazi razinu konzervacije. </w:t>
      </w:r>
      <w:r>
        <w:rPr>
          <w:rFonts w:ascii="Calibri" w:hAnsi="Calibri" w:cs="Calibri"/>
          <w:sz w:val="22"/>
          <w:szCs w:val="22"/>
        </w:rPr>
        <w:t xml:space="preserve">Jedino objedinjeno prostorno i turističko planiranje može postaviti dobru osnovu za kvalitetne programe i uključivanje kulturnog naslijeđa u turističko gospodarstvo. </w:t>
      </w:r>
    </w:p>
    <w:p w:rsidR="00E14CD0" w:rsidRDefault="00E14CD0" w:rsidP="00A83A68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Aktivno korištenje kulturnoga naslijeđa podrazumijeva primjenu odgovarajućih metoda, istraživanje naslijeđa i prostora u kojem se osjeća zračenje naslijeđa. Temeljem toga moguće su vrsne kreativne interpretacije te prostorna, urbanistička, arhitektonska i pejsažna rješenja koja mogu afirmirati kulturno naslijeđe i osigurati njegov novi i održivi život -  na korist zajednice i pojedinaca. </w:t>
      </w:r>
    </w:p>
    <w:p w:rsidR="00E14CD0" w:rsidRPr="003064B8" w:rsidRDefault="00E14CD0" w:rsidP="0050179B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bismo ostvarili postavljene ciljeve, potrebna je profesionalna izobrazba svih koji izravno i posredno koriste kulturno naslijeđe kao temeljni resurs razvoja ili donose odluke važne za kulturno naslijeđe i razvoj – arhitekata, konzervatora, prostornih planera, planera razvoja, pejsažnih arhitekata, investitora, turističkih djelatnika, menadžera naslijeđa, službenika državne uprave i drugih. Potrebne su promjene ili dopune postojećih studijskih programa u akademskoj izobrazbi s ciljem prepoznavanja i afirmacije kulturnog naslijeđa kao čuvara identiteta prostora i kulture, kao mogućeg nositelja razvoja, kao neiskorištenog resursa kojem treba dati novi smisao i nove mogućnosti. Unaprjeđenju kulturnog naslijeđa mogu pridonijeti i znanstvenoistraživački projekti koji bi s različitih znanstvenih područja sagledali kulturno naslijeđe i postavili nove metode i nove poglede na aktivno korištenje naslijeđa. Takav je istraživački projekt i </w:t>
      </w:r>
      <w:r w:rsidRPr="00706175">
        <w:rPr>
          <w:rFonts w:ascii="Calibri" w:hAnsi="Calibri" w:cs="Calibri"/>
          <w:i/>
          <w:iCs/>
          <w:sz w:val="22"/>
          <w:szCs w:val="22"/>
        </w:rPr>
        <w:t>Heritage Urbanism</w:t>
      </w:r>
      <w:r>
        <w:rPr>
          <w:rFonts w:ascii="Calibri" w:hAnsi="Calibri" w:cs="Calibri"/>
          <w:sz w:val="22"/>
          <w:szCs w:val="22"/>
        </w:rPr>
        <w:t xml:space="preserve"> (HERU), u sklopu kojeg je organiziran i ovaj znanstveni skup kao jedan od modela istraživanja. </w:t>
      </w:r>
    </w:p>
    <w:p w:rsidR="00E14CD0" w:rsidRPr="0050179B" w:rsidRDefault="00E14CD0" w:rsidP="0050179B">
      <w:pPr>
        <w:spacing w:after="120"/>
        <w:rPr>
          <w:rFonts w:ascii="Calibri" w:hAnsi="Calibri" w:cs="Calibri"/>
          <w:sz w:val="20"/>
          <w:szCs w:val="20"/>
        </w:rPr>
      </w:pPr>
    </w:p>
    <w:p w:rsidR="00E14CD0" w:rsidRPr="0050179B" w:rsidRDefault="00E14CD0" w:rsidP="0050179B">
      <w:pPr>
        <w:spacing w:after="120"/>
        <w:rPr>
          <w:rFonts w:ascii="Calibri" w:hAnsi="Calibri" w:cs="Calibri"/>
          <w:b/>
          <w:bCs/>
          <w:sz w:val="22"/>
          <w:szCs w:val="22"/>
          <w:lang w:val="hr-HR"/>
        </w:rPr>
      </w:pPr>
      <w:r w:rsidRPr="0050179B">
        <w:rPr>
          <w:rFonts w:ascii="Calibri" w:hAnsi="Calibri" w:cs="Calibri"/>
          <w:b/>
          <w:bCs/>
          <w:sz w:val="22"/>
          <w:szCs w:val="22"/>
          <w:lang w:val="hr-HR"/>
        </w:rPr>
        <w:t>ZAKLJUČCI ZNANSTVENOGA SKUPA</w:t>
      </w:r>
    </w:p>
    <w:p w:rsidR="00E14CD0" w:rsidRPr="0050179B" w:rsidRDefault="00E14CD0" w:rsidP="0050179B">
      <w:pPr>
        <w:spacing w:after="120"/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sz w:val="22"/>
          <w:szCs w:val="22"/>
          <w:lang w:val="hr-HR"/>
        </w:rPr>
        <w:t xml:space="preserve">Radovi izloženi na znanstvenomu skupu postigli su višu razinu razumijevanja i svijesti u prepoznavanju odnosa između naslijeđa i suvremenoga urbanog razvoja. Zaključne poruke proizlaze iz pojedinih priopćenja pa one mogu biti orijentiri za buduća istraživanja i nastavak rada. Posvuda u Europi i svijetu prepoznaju se napori pojedinaca, akademskih zajednica, udruga civilnoga društva i institucija za unaprjeđenje kulturnoga naslijeđa i njegovo suvremeno korištenje. Naslijeđe je prepoznato ne samo kao čimbenik nacionalnog i regionalnog identiteta već i kao dragocjen resurs. Međutim, unaprjeđenje naslijeđa posvuda se sporo provodi s razmjerno velikim poteškoćama i s premalo novca u odnosu na brojnost i važnost naslijeđa.  </w:t>
      </w:r>
    </w:p>
    <w:p w:rsidR="00E14CD0" w:rsidRDefault="00E14CD0" w:rsidP="0050179B">
      <w:pPr>
        <w:spacing w:after="120"/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sz w:val="22"/>
          <w:szCs w:val="22"/>
          <w:lang w:val="hr-HR"/>
        </w:rPr>
        <w:t xml:space="preserve">Iz priopćenja objavljenih u publikacijama skupa proizlazi nekoliko bitnih teza koje se prepoznaju kao poruke znanstvenoga skupa. One su namijenjene svima koji mogu i moraju pridonijeti unaprjeđenju kulturnoga naslijeđa, razvoju društva i gospodarskom razvoju. </w:t>
      </w:r>
    </w:p>
    <w:p w:rsidR="00E14CD0" w:rsidRPr="0050179B" w:rsidRDefault="00E14CD0" w:rsidP="0050179B">
      <w:pPr>
        <w:rPr>
          <w:rFonts w:ascii="Calibri" w:hAnsi="Calibri" w:cs="Calibri"/>
          <w:b/>
          <w:bCs/>
          <w:sz w:val="22"/>
          <w:szCs w:val="22"/>
          <w:lang w:val="hr-HR"/>
        </w:rPr>
      </w:pPr>
      <w:r w:rsidRPr="0050179B">
        <w:rPr>
          <w:rFonts w:ascii="Calibri" w:hAnsi="Calibri" w:cs="Calibri"/>
          <w:b/>
          <w:bCs/>
          <w:sz w:val="22"/>
          <w:szCs w:val="22"/>
          <w:lang w:val="hr-HR"/>
        </w:rPr>
        <w:t>Naslijeđe kao dragocjenost i resurs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sz w:val="22"/>
          <w:szCs w:val="22"/>
          <w:lang w:val="hr-HR"/>
        </w:rPr>
        <w:t xml:space="preserve">- </w:t>
      </w:r>
      <w:r w:rsidRPr="0050179B">
        <w:rPr>
          <w:rFonts w:ascii="Calibri" w:hAnsi="Calibri" w:cs="Calibri"/>
          <w:sz w:val="22"/>
          <w:szCs w:val="22"/>
          <w:lang w:val="hr-HR"/>
        </w:rPr>
        <w:tab/>
        <w:t xml:space="preserve">Da bismo u potpunosti razvili svijest o tome što posjedujemo i te spoznaje proširili izvan uskoga kruga stručnjaka, potrebno je osuvremeniti, pojednostavniti i učiniti primjenjivima dosadašnje popisnike/evidencije, vrjednovanja/valorizacije i razvrstavanja/kategorizacije naslijeđa s ciljem prepoznavanja konkretnih i stvarnih mogućnosti naslijeđa kao dragocjenog resursa i pokretača razvoja na lokalnoj i regionalnoj razini. 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sz w:val="22"/>
          <w:szCs w:val="22"/>
          <w:lang w:val="hr-HR"/>
        </w:rPr>
        <w:t>-</w:t>
      </w:r>
      <w:r w:rsidRPr="0050179B">
        <w:rPr>
          <w:rFonts w:ascii="Calibri" w:hAnsi="Calibri" w:cs="Calibri"/>
          <w:sz w:val="22"/>
          <w:szCs w:val="22"/>
          <w:lang w:val="hr-HR"/>
        </w:rPr>
        <w:tab/>
        <w:t xml:space="preserve">Brojnost naslijeđa zahtijeva ponovljeno vrjednovanje s utvrđivanjem prepoznatljivosti, izvornosti i jedinstvenosti </w:t>
      </w:r>
      <w:r w:rsidRPr="0050179B">
        <w:rPr>
          <w:rFonts w:ascii="Calibri" w:hAnsi="Calibri" w:cs="Calibri"/>
          <w:sz w:val="22"/>
          <w:szCs w:val="22"/>
        </w:rPr>
        <w:t>s ciljem postavljanja objektivnih kriterija za revitalizaciju i prenamjenu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u svrhu suvremenoga korištenja naslijeđa.</w:t>
      </w:r>
    </w:p>
    <w:p w:rsidR="00E14CD0" w:rsidRPr="0050179B" w:rsidRDefault="00E14CD0" w:rsidP="0050179B">
      <w:p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 xml:space="preserve">- </w:t>
      </w:r>
      <w:r w:rsidRPr="0050179B">
        <w:rPr>
          <w:rFonts w:ascii="Calibri" w:hAnsi="Calibri" w:cs="Calibri"/>
          <w:sz w:val="22"/>
          <w:szCs w:val="22"/>
        </w:rPr>
        <w:tab/>
        <w:t>Metodama vrjednovanja u velikom broju naslijeđa odabrati najvrsnije primjere koji imaju razvojni potencijal i koji sami po sebi predstavljaju izuzetne vrijednosti što ih valja očuvati i unaprijediti.</w:t>
      </w:r>
    </w:p>
    <w:p w:rsidR="00E14CD0" w:rsidRPr="0050179B" w:rsidRDefault="00E14CD0" w:rsidP="0050179B">
      <w:pPr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b/>
          <w:bCs/>
          <w:sz w:val="22"/>
          <w:szCs w:val="22"/>
          <w:lang w:val="hr-HR"/>
        </w:rPr>
        <w:t>Strategija aktivnoga korištenja naslijeđa</w:t>
      </w:r>
    </w:p>
    <w:p w:rsidR="00E14CD0" w:rsidRPr="0050179B" w:rsidRDefault="00E14CD0" w:rsidP="0050179B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Naslijeđe ima pravo na novi život, na nove prilike i nove suvremene mogućnosti.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Kreirati konkretnu i provedivu nacionalnu strategiju obnove i revitalizacije kulturnoga naslijeđa, usklađenu s konceptom održivog razvoja i uvažavajući kriterije budućega korištenja.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Uspostaviti ravnotežu između zaštite te gospodarskih i društvenih potreba, pri čemu se zaštita ne smije doživljavati kao ograničenje i teret, već kao prednost i partnerstvo.</w:t>
      </w:r>
    </w:p>
    <w:p w:rsidR="00E14CD0" w:rsidRPr="0050179B" w:rsidRDefault="00E14CD0" w:rsidP="0050179B">
      <w:pPr>
        <w:ind w:left="284" w:hanging="284"/>
        <w:rPr>
          <w:rStyle w:val="hps"/>
          <w:rFonts w:ascii="Calibri" w:hAnsi="Calibri" w:cs="Calibri"/>
          <w:sz w:val="22"/>
          <w:szCs w:val="22"/>
          <w:lang w:val="hr-HR"/>
        </w:rPr>
      </w:pP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-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ab/>
        <w:t>Politika aktivnoga korištenja naslijeđa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treba biti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usmjerena prema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očuvanju i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jačanju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cjelokupnoga kulturnog krajolika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,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a ne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samo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izoliranih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i odabranih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 xml:space="preserve">mjesta ili građevina. 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Pokrenuti nacionalni projekt sponzoriranih obnova i revitalizacija najvrjednijeg naslijeđa na svim razinama – međunacionalnoj, nacionalnoj, regionalnoj i lokalnoj.</w:t>
      </w:r>
    </w:p>
    <w:p w:rsidR="00E14CD0" w:rsidRPr="0050179B" w:rsidRDefault="00E14CD0" w:rsidP="0050179B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  <w:lang w:val="hr-HR"/>
        </w:rPr>
        <w:t>-</w:t>
      </w:r>
      <w:r w:rsidRPr="0050179B">
        <w:rPr>
          <w:rFonts w:ascii="Calibri" w:hAnsi="Calibri" w:cs="Calibri"/>
          <w:sz w:val="22"/>
          <w:szCs w:val="22"/>
        </w:rPr>
        <w:t xml:space="preserve"> </w:t>
      </w:r>
      <w:r w:rsidRPr="0050179B">
        <w:rPr>
          <w:rFonts w:ascii="Calibri" w:hAnsi="Calibri" w:cs="Calibri"/>
          <w:sz w:val="22"/>
          <w:szCs w:val="22"/>
        </w:rPr>
        <w:tab/>
        <w:t>Kulturno naslijeđe stvorili su ljudi bez kojih nema novoga naslijeđa, ali niti očuvanja postojećega. Zato je vraćanje stanovnika u prostore nekad intenzivno naseljenih kulturnih krajolika preduvjet za očuvanje, opstanak i unaprjeđenje kontinuiteta naslijeđa.</w:t>
      </w:r>
    </w:p>
    <w:p w:rsidR="00E14CD0" w:rsidRPr="0050179B" w:rsidRDefault="00E14CD0" w:rsidP="0050179B">
      <w:pPr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b/>
          <w:bCs/>
          <w:sz w:val="22"/>
          <w:szCs w:val="22"/>
          <w:lang w:val="hr-HR"/>
        </w:rPr>
        <w:t>Kulturno naslijeđe – pokretač gospodarskoga razvoja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Obnova i revitalizacija kulturnoga naslijeđa može i mora biti polazište za gospodarski (turistički), infrastrukturni i društveni razvoj regionalne i lokalne razine.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 xml:space="preserve">- </w:t>
      </w:r>
      <w:r w:rsidRPr="0050179B">
        <w:rPr>
          <w:rFonts w:ascii="Calibri" w:hAnsi="Calibri" w:cs="Calibri"/>
          <w:sz w:val="22"/>
          <w:szCs w:val="22"/>
        </w:rPr>
        <w:tab/>
        <w:t>Koncept gospodarskog oporavka temeljiti na revitalizaciji kulturnoga naslijeđa, inovacijama, naprednom znanju, ljudskim i intelektualnim resursima, pri čemu kulturno naslijeđe ima značenje ne samo prostornog resursa već i intelektualnog resursa utkanog u materijalno (graditeljsko) i nematerijalno (duhovno) naslijeđe.</w:t>
      </w:r>
    </w:p>
    <w:p w:rsidR="00E14CD0" w:rsidRPr="0050179B" w:rsidRDefault="00E14CD0" w:rsidP="0050179B">
      <w:pPr>
        <w:spacing w:after="120"/>
        <w:ind w:left="284" w:hanging="284"/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sz w:val="22"/>
          <w:szCs w:val="22"/>
          <w:lang w:val="hr-HR"/>
        </w:rPr>
        <w:t xml:space="preserve">- </w:t>
      </w:r>
      <w:r w:rsidRPr="0050179B">
        <w:rPr>
          <w:rFonts w:ascii="Calibri" w:hAnsi="Calibri" w:cs="Calibri"/>
          <w:sz w:val="22"/>
          <w:szCs w:val="22"/>
          <w:lang w:val="hr-HR"/>
        </w:rPr>
        <w:tab/>
        <w:t>Optimalno korištenje kulturnoga naslijeđa znanstveno je moguće dokazati, može biti društveno i ekonomski isplativo, a istodobno može štititi postojeće odlike prostora.</w:t>
      </w:r>
    </w:p>
    <w:p w:rsidR="00E14CD0" w:rsidRPr="0050179B" w:rsidRDefault="00E14CD0" w:rsidP="0050179B">
      <w:pPr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b/>
          <w:bCs/>
          <w:sz w:val="22"/>
          <w:szCs w:val="22"/>
          <w:lang w:val="hr-HR"/>
        </w:rPr>
        <w:t>Novi život naslijeđa – kreativnost u planiranju, projektiranju i upravljanju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Novi život naslijeđa i nove namjene u skladu sa suvremenim potrebama jedina je prihvatljiva alternativa propadanju i nestajanju naslijeđa.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 xml:space="preserve">Kreativnost, otvorenost i prilagodljivost u pogledu prenamjene i pronalaženju suvremenih namjena olakšat će i ubrzati novi život naslijeđa. </w:t>
      </w:r>
    </w:p>
    <w:p w:rsidR="00E14CD0" w:rsidRPr="0050179B" w:rsidRDefault="00E14CD0" w:rsidP="0050179B">
      <w:pPr>
        <w:spacing w:after="120"/>
        <w:ind w:left="284" w:hanging="284"/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Osmišljavanje kulturnih putova naslijeđa izvan</w:t>
      </w:r>
      <w:r>
        <w:rPr>
          <w:rFonts w:ascii="Calibri" w:hAnsi="Calibri" w:cs="Calibri"/>
          <w:sz w:val="22"/>
          <w:szCs w:val="22"/>
        </w:rPr>
        <w:t xml:space="preserve"> gradova, koje je teže dostupno</w:t>
      </w:r>
      <w:r w:rsidRPr="0050179B">
        <w:rPr>
          <w:rFonts w:ascii="Calibri" w:hAnsi="Calibri" w:cs="Calibri"/>
          <w:sz w:val="22"/>
          <w:szCs w:val="22"/>
        </w:rPr>
        <w:t xml:space="preserve"> zbog raspršenosti u prostoru i udaljenosti od velikih središta, omogućit će uključivanje naslijeđa u turističku ponudu i pridonijeti razvoju “malih” sredina.</w:t>
      </w:r>
    </w:p>
    <w:p w:rsidR="00E14CD0" w:rsidRPr="0050179B" w:rsidRDefault="00E14CD0" w:rsidP="0050179B">
      <w:pPr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b/>
          <w:bCs/>
          <w:sz w:val="22"/>
          <w:szCs w:val="22"/>
          <w:lang w:val="hr-HR"/>
        </w:rPr>
        <w:t>Zakonodavna i fiskalna politika – financiranje revitalizacije naslijeđa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Uskladiti zakone i propise koji se odnose na naslijeđe kako bi bili usporedivi, kako bi se spriječilo preklapanje kompetencija i jasno odredila hijerarhija nadležnosti.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 xml:space="preserve">Prihode od spomeničke rente i drugih poreznih davanja, kao i od kulturnoga turizma, usmjeriti na nove obnove i održavanje obnovljenog naslijeđa, a ne iskorištavati naslijeđe samo kao resurs kojem se ništa </w:t>
      </w:r>
      <w:r>
        <w:rPr>
          <w:rFonts w:ascii="Calibri" w:hAnsi="Calibri" w:cs="Calibri"/>
          <w:sz w:val="22"/>
          <w:szCs w:val="22"/>
        </w:rPr>
        <w:t xml:space="preserve">ili neodovoljno </w:t>
      </w:r>
      <w:r w:rsidRPr="0050179B">
        <w:rPr>
          <w:rFonts w:ascii="Calibri" w:hAnsi="Calibri" w:cs="Calibri"/>
          <w:sz w:val="22"/>
          <w:szCs w:val="22"/>
        </w:rPr>
        <w:t xml:space="preserve">vraća. </w:t>
      </w:r>
    </w:p>
    <w:p w:rsidR="00E14CD0" w:rsidRPr="0050179B" w:rsidRDefault="00E14CD0" w:rsidP="0050179B">
      <w:p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>-</w:t>
      </w:r>
      <w:r w:rsidRPr="0050179B">
        <w:rPr>
          <w:rFonts w:ascii="Calibri" w:hAnsi="Calibri" w:cs="Calibri"/>
          <w:sz w:val="22"/>
          <w:szCs w:val="22"/>
        </w:rPr>
        <w:tab/>
        <w:t>Omogućiti porezne i druge olakšice za investicije u revitalizaciji kulturnoga naslijeđa.</w:t>
      </w:r>
    </w:p>
    <w:p w:rsidR="00E14CD0" w:rsidRPr="0050179B" w:rsidRDefault="00E14CD0" w:rsidP="0050179B">
      <w:pPr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b/>
          <w:bCs/>
          <w:sz w:val="22"/>
          <w:szCs w:val="22"/>
          <w:lang w:val="hr-HR"/>
        </w:rPr>
        <w:t>Upravljanje kulturnim naslijeđem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 xml:space="preserve">- </w:t>
      </w:r>
      <w:r w:rsidRPr="0050179B">
        <w:rPr>
          <w:rFonts w:ascii="Calibri" w:hAnsi="Calibri" w:cs="Calibri"/>
          <w:sz w:val="22"/>
          <w:szCs w:val="22"/>
        </w:rPr>
        <w:tab/>
        <w:t>Uspostaviti takav sustav upravljanja kulturnim naslijeđem koji će osigurati održivi novi život naslijeđa, ali i njegov pozitivni utjecaj na društveni i gospodarski razvoj zajednice.</w:t>
      </w:r>
    </w:p>
    <w:p w:rsidR="00E14CD0" w:rsidRPr="0050179B" w:rsidRDefault="00E14CD0" w:rsidP="0050179B">
      <w:pPr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</w:rPr>
        <w:t xml:space="preserve">- </w:t>
      </w:r>
      <w:r w:rsidRPr="0050179B">
        <w:rPr>
          <w:rFonts w:ascii="Calibri" w:hAnsi="Calibri" w:cs="Calibri"/>
          <w:sz w:val="22"/>
          <w:szCs w:val="22"/>
        </w:rPr>
        <w:tab/>
        <w:t>Troškove obnove i revitalizacije naslijeđa treba rasporediti na sve koji će poslije izravno ili posredno stjecati dobit na korištenju naslijeđa.</w:t>
      </w:r>
    </w:p>
    <w:p w:rsidR="00E14CD0" w:rsidRPr="00FB05C8" w:rsidRDefault="00E14CD0" w:rsidP="00FB05C8">
      <w:p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50179B">
        <w:rPr>
          <w:rFonts w:ascii="Calibri" w:hAnsi="Calibri" w:cs="Calibri"/>
          <w:sz w:val="22"/>
          <w:szCs w:val="22"/>
          <w:lang w:val="hr-HR"/>
        </w:rPr>
        <w:t xml:space="preserve">- </w:t>
      </w:r>
      <w:r w:rsidRPr="0050179B">
        <w:rPr>
          <w:rFonts w:ascii="Calibri" w:hAnsi="Calibri" w:cs="Calibri"/>
          <w:sz w:val="22"/>
          <w:szCs w:val="22"/>
          <w:lang w:val="hr-HR"/>
        </w:rPr>
        <w:tab/>
        <w:t xml:space="preserve">Uspostaviti integrirani proces i standardizirani postupak koji povezuju zaštitu i uporabu naslijeđa kako bi se osigurala sigurnost investitora i korisnika naslijeđa. </w:t>
      </w:r>
      <w:r w:rsidRPr="0050179B">
        <w:rPr>
          <w:rFonts w:ascii="Calibri" w:hAnsi="Calibri" w:cs="Calibri"/>
          <w:sz w:val="22"/>
          <w:szCs w:val="22"/>
        </w:rPr>
        <w:tab/>
      </w:r>
    </w:p>
    <w:p w:rsidR="00E14CD0" w:rsidRDefault="00E14CD0" w:rsidP="0050179B">
      <w:pPr>
        <w:spacing w:after="120"/>
        <w:rPr>
          <w:rFonts w:ascii="Calibri" w:hAnsi="Calibri" w:cs="Calibri"/>
          <w:sz w:val="22"/>
          <w:szCs w:val="22"/>
          <w:lang w:val="hr-HR"/>
        </w:rPr>
      </w:pPr>
    </w:p>
    <w:p w:rsidR="00E14CD0" w:rsidRPr="0050179B" w:rsidRDefault="00E14CD0" w:rsidP="0050179B">
      <w:pPr>
        <w:spacing w:after="120"/>
        <w:rPr>
          <w:rFonts w:ascii="Calibri" w:hAnsi="Calibri" w:cs="Calibri"/>
          <w:sz w:val="22"/>
          <w:szCs w:val="22"/>
          <w:lang w:val="hr-HR"/>
        </w:rPr>
      </w:pPr>
      <w:bookmarkStart w:id="0" w:name="_GoBack"/>
      <w:bookmarkEnd w:id="0"/>
      <w:r w:rsidRPr="0050179B">
        <w:rPr>
          <w:rFonts w:ascii="Calibri" w:hAnsi="Calibri" w:cs="Calibri"/>
          <w:sz w:val="22"/>
          <w:szCs w:val="22"/>
          <w:lang w:val="hr-HR"/>
        </w:rPr>
        <w:t>Svako je kulturno dobro jedinstveno i neponovljivo na temelju prepoznatljivih obilježja koja su se skupila tijekom vremena. Razumijevanje slojevitosti naslijeđa u odnosu na autentičnost mjesta ne znači pod svaku cijenu očuvanje stanja, već podrazumijeva kreativnu interpretaciju. Poštivanje autentičnosti nezaobilazan je koncept, načelo koje se u odnosu na vlastitu kulturu i osjetljivost slijedi u konkretnom djelovanju.</w:t>
      </w:r>
    </w:p>
    <w:p w:rsidR="00E14CD0" w:rsidRPr="0050179B" w:rsidRDefault="00E14CD0" w:rsidP="0050179B">
      <w:pPr>
        <w:spacing w:after="120"/>
        <w:rPr>
          <w:rFonts w:ascii="Calibri" w:hAnsi="Calibri" w:cs="Calibri"/>
          <w:sz w:val="22"/>
          <w:szCs w:val="22"/>
          <w:lang w:val="hr-HR"/>
        </w:rPr>
      </w:pPr>
      <w:r w:rsidRPr="0050179B">
        <w:rPr>
          <w:rFonts w:ascii="Calibri" w:hAnsi="Calibri" w:cs="Calibri"/>
          <w:sz w:val="22"/>
          <w:szCs w:val="22"/>
        </w:rPr>
        <w:t xml:space="preserve">Revitalizacija naslijeđa svojevrsno je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"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projektiranje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prošlosti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" – u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bilo kojoj situaciji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i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kontekstu,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planiranje, projektiranje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i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dizajn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definirat će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specifičnost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naslijeđa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,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a time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utjecati na razumijevanje prošlosti i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danas i u</w:t>
      </w:r>
      <w:r w:rsidRPr="0050179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50179B">
        <w:rPr>
          <w:rStyle w:val="hps"/>
          <w:rFonts w:ascii="Calibri" w:hAnsi="Calibri" w:cs="Calibri"/>
          <w:sz w:val="22"/>
          <w:szCs w:val="22"/>
          <w:lang w:val="hr-HR"/>
        </w:rPr>
        <w:t>budućnosti</w:t>
      </w:r>
      <w:r w:rsidRPr="0050179B">
        <w:rPr>
          <w:rFonts w:ascii="Calibri" w:hAnsi="Calibri" w:cs="Calibri"/>
          <w:sz w:val="22"/>
          <w:szCs w:val="22"/>
          <w:lang w:val="hr-HR"/>
        </w:rPr>
        <w:t>.</w:t>
      </w:r>
    </w:p>
    <w:p w:rsidR="00E14CD0" w:rsidRPr="0050179B" w:rsidRDefault="00E14CD0">
      <w:pPr>
        <w:rPr>
          <w:rFonts w:ascii="Calibri" w:hAnsi="Calibri" w:cs="Calibri"/>
          <w:sz w:val="20"/>
          <w:szCs w:val="20"/>
        </w:rPr>
      </w:pPr>
    </w:p>
    <w:sectPr w:rsidR="00E14CD0" w:rsidRPr="0050179B" w:rsidSect="00560504">
      <w:pgSz w:w="11900" w:h="16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04"/>
    <w:rsid w:val="00014964"/>
    <w:rsid w:val="000455EE"/>
    <w:rsid w:val="000517E9"/>
    <w:rsid w:val="00093E5F"/>
    <w:rsid w:val="000D3F83"/>
    <w:rsid w:val="001A6879"/>
    <w:rsid w:val="002543E4"/>
    <w:rsid w:val="00262F7C"/>
    <w:rsid w:val="002736DF"/>
    <w:rsid w:val="002D4EA3"/>
    <w:rsid w:val="003064B8"/>
    <w:rsid w:val="00315251"/>
    <w:rsid w:val="00375187"/>
    <w:rsid w:val="003F56CE"/>
    <w:rsid w:val="00433B05"/>
    <w:rsid w:val="004372D4"/>
    <w:rsid w:val="004616EF"/>
    <w:rsid w:val="0050179B"/>
    <w:rsid w:val="005110FF"/>
    <w:rsid w:val="00560504"/>
    <w:rsid w:val="00630691"/>
    <w:rsid w:val="00646853"/>
    <w:rsid w:val="00706175"/>
    <w:rsid w:val="00706656"/>
    <w:rsid w:val="00775B8C"/>
    <w:rsid w:val="00810BB8"/>
    <w:rsid w:val="00835792"/>
    <w:rsid w:val="00894304"/>
    <w:rsid w:val="00905CE8"/>
    <w:rsid w:val="00917C70"/>
    <w:rsid w:val="00960C94"/>
    <w:rsid w:val="009A104C"/>
    <w:rsid w:val="00A42083"/>
    <w:rsid w:val="00A61E7A"/>
    <w:rsid w:val="00A83A68"/>
    <w:rsid w:val="00AC6B8F"/>
    <w:rsid w:val="00B30416"/>
    <w:rsid w:val="00C76CD5"/>
    <w:rsid w:val="00C930E8"/>
    <w:rsid w:val="00CC2CFD"/>
    <w:rsid w:val="00D759AE"/>
    <w:rsid w:val="00DF04F5"/>
    <w:rsid w:val="00E14CD0"/>
    <w:rsid w:val="00E559E3"/>
    <w:rsid w:val="00EA4BEC"/>
    <w:rsid w:val="00EB0D96"/>
    <w:rsid w:val="00EC12E0"/>
    <w:rsid w:val="00EE3B9A"/>
    <w:rsid w:val="00F61099"/>
    <w:rsid w:val="00FB05C8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8F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014964"/>
  </w:style>
  <w:style w:type="character" w:styleId="Hyperlink">
    <w:name w:val="Hyperlink"/>
    <w:basedOn w:val="DefaultParagraphFont"/>
    <w:uiPriority w:val="99"/>
    <w:rsid w:val="00D75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u2015.wordpress.com/program/theme-sessions-coming-soo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hitekt.unizg.hr/znanost/HERU/culturalheritage/Knjiga%20saetaka%20%20Book%20of%20Abstracts/Forms/AllItems.aspx" TargetMode="External"/><Relationship Id="rId12" Type="http://schemas.openxmlformats.org/officeDocument/2006/relationships/hyperlink" Target="mailto:scitaro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itekt.unizg.hr/znanost/HERU/culturalheritage/default.aspx" TargetMode="External"/><Relationship Id="rId11" Type="http://schemas.openxmlformats.org/officeDocument/2006/relationships/hyperlink" Target="mailto:mos@arhitekt.hr" TargetMode="External"/><Relationship Id="rId5" Type="http://schemas.openxmlformats.org/officeDocument/2006/relationships/hyperlink" Target="http://www.arhitekt.unizg.hr/znanost/HERU" TargetMode="External"/><Relationship Id="rId10" Type="http://schemas.openxmlformats.org/officeDocument/2006/relationships/hyperlink" Target="mailto:heru.conference@gmail.com" TargetMode="External"/><Relationship Id="rId4" Type="http://schemas.openxmlformats.org/officeDocument/2006/relationships/hyperlink" Target="https://heru2015.wordpress.com/" TargetMode="External"/><Relationship Id="rId9" Type="http://schemas.openxmlformats.org/officeDocument/2006/relationships/hyperlink" Target="https://www.facebook.com/heru20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3143</Words>
  <Characters>17917</Characters>
  <Application>Microsoft Office Outlook</Application>
  <DocSecurity>0</DocSecurity>
  <Lines>0</Lines>
  <Paragraphs>0</Paragraphs>
  <ScaleCrop>false</ScaleCrop>
  <Company>ARHITEKTONSKI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MEĐUNARODNI ZNANSTVENI SKUP PROSTORNE I RAZVOJNE MOGUĆNOSTI KULTURNOG NASLIJEĐA </dc:title>
  <dc:subject/>
  <dc:creator>Mladen Obad Šćitaroci</dc:creator>
  <cp:keywords/>
  <dc:description/>
  <cp:lastModifiedBy>nivanus</cp:lastModifiedBy>
  <cp:revision>2</cp:revision>
  <dcterms:created xsi:type="dcterms:W3CDTF">2015-10-12T13:30:00Z</dcterms:created>
  <dcterms:modified xsi:type="dcterms:W3CDTF">2015-10-12T13:30:00Z</dcterms:modified>
</cp:coreProperties>
</file>