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1A0D7F" w:rsidRDefault="00E62F6E" w:rsidP="001A0D7F">
      <w:pPr>
        <w:spacing w:line="320" w:lineRule="exact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U HAZU </w:t>
      </w:r>
      <w:r w:rsidR="001A0D7F">
        <w:rPr>
          <w:rFonts w:ascii="Verdana" w:hAnsi="Verdana"/>
          <w:b/>
          <w:szCs w:val="24"/>
        </w:rPr>
        <w:t xml:space="preserve">PREDSTAVLJENA KNJIGA </w:t>
      </w:r>
    </w:p>
    <w:p w:rsidR="00E62F6E" w:rsidRPr="001A0D7F" w:rsidRDefault="001A0D7F" w:rsidP="001A0D7F">
      <w:pPr>
        <w:spacing w:line="320" w:lineRule="exact"/>
        <w:jc w:val="center"/>
        <w:rPr>
          <w:rFonts w:ascii="Verdana" w:hAnsi="Verdana"/>
          <w:i/>
          <w:szCs w:val="24"/>
        </w:rPr>
      </w:pPr>
      <w:r w:rsidRPr="001A0D7F">
        <w:rPr>
          <w:rFonts w:ascii="Verdana" w:hAnsi="Verdana"/>
          <w:b/>
          <w:i/>
          <w:szCs w:val="24"/>
        </w:rPr>
        <w:t>VELIKI OSJEČKI MOST / THE GREAT OSIJEK BRIDGE</w:t>
      </w:r>
    </w:p>
    <w:p w:rsidR="00B92E9E" w:rsidRDefault="00B92E9E" w:rsidP="005E63E9">
      <w:pPr>
        <w:jc w:val="center"/>
        <w:rPr>
          <w:rFonts w:ascii="Verdana" w:hAnsi="Verdana"/>
          <w:b/>
          <w:szCs w:val="24"/>
        </w:rPr>
      </w:pPr>
    </w:p>
    <w:p w:rsidR="004D66A4" w:rsidRDefault="004D66A4" w:rsidP="004D66A4">
      <w:pPr>
        <w:jc w:val="center"/>
      </w:pPr>
    </w:p>
    <w:p w:rsidR="00E62F6E" w:rsidRDefault="00E62F6E" w:rsidP="004D66A4">
      <w:pPr>
        <w:jc w:val="center"/>
        <w:sectPr w:rsidR="00E62F6E" w:rsidSect="00D26F70">
          <w:headerReference w:type="default" r:id="rId7"/>
          <w:footerReference w:type="default" r:id="rId8"/>
          <w:pgSz w:w="11906" w:h="16838" w:code="9"/>
          <w:pgMar w:top="1276" w:right="851" w:bottom="993" w:left="851" w:header="567" w:footer="567" w:gutter="0"/>
          <w:cols w:space="708"/>
        </w:sectPr>
      </w:pPr>
    </w:p>
    <w:p w:rsidR="00097D48" w:rsidRDefault="00A774F0" w:rsidP="001A0D7F">
      <w:pPr>
        <w:spacing w:after="120" w:line="320" w:lineRule="exact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lastRenderedPageBreak/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1A0D7F">
        <w:rPr>
          <w:rFonts w:ascii="Verdana" w:hAnsi="Verdana"/>
          <w:b/>
          <w:szCs w:val="24"/>
        </w:rPr>
        <w:t>15</w:t>
      </w:r>
      <w:r w:rsidR="004D66A4">
        <w:rPr>
          <w:rFonts w:ascii="Verdana" w:hAnsi="Verdana"/>
          <w:b/>
          <w:szCs w:val="24"/>
        </w:rPr>
        <w:t>. travnja</w:t>
      </w:r>
      <w:r w:rsidR="00074DD4">
        <w:rPr>
          <w:rFonts w:ascii="Verdana" w:hAnsi="Verdana"/>
          <w:b/>
          <w:szCs w:val="24"/>
        </w:rPr>
        <w:t xml:space="preserve"> </w:t>
      </w:r>
      <w:r w:rsidR="001A0D7F">
        <w:rPr>
          <w:rFonts w:ascii="Verdana" w:hAnsi="Verdana"/>
          <w:b/>
          <w:szCs w:val="24"/>
        </w:rPr>
        <w:t xml:space="preserve">2015. </w:t>
      </w:r>
      <w:r w:rsidR="007E12AD">
        <w:rPr>
          <w:rFonts w:ascii="Verdana" w:hAnsi="Verdana"/>
          <w:szCs w:val="24"/>
        </w:rPr>
        <w:t xml:space="preserve">– </w:t>
      </w:r>
      <w:r w:rsidR="001A0D7F" w:rsidRPr="001A0D7F">
        <w:rPr>
          <w:rFonts w:ascii="Verdana" w:hAnsi="Verdana"/>
          <w:szCs w:val="24"/>
        </w:rPr>
        <w:t xml:space="preserve">U Preporodnoj dvorani Hrvatske akademije znanosti i umjetnosti u srijedu 15. travnja predstavljeno je dvojezično izdanje knjige </w:t>
      </w:r>
      <w:r w:rsidR="001A0D7F" w:rsidRPr="001A0D7F">
        <w:rPr>
          <w:rFonts w:ascii="Verdana" w:hAnsi="Verdana"/>
          <w:i/>
          <w:szCs w:val="24"/>
        </w:rPr>
        <w:t>Veliki osječki most / The Great Osijek Bridge</w:t>
      </w:r>
      <w:r w:rsidR="001A0D7F" w:rsidRPr="001A0D7F">
        <w:rPr>
          <w:rFonts w:ascii="Verdana" w:hAnsi="Verdana"/>
          <w:szCs w:val="24"/>
        </w:rPr>
        <w:t xml:space="preserve">, kojoj su autori </w:t>
      </w:r>
      <w:r w:rsidR="001A0D7F" w:rsidRPr="001A0D7F">
        <w:rPr>
          <w:rFonts w:ascii="Verdana" w:hAnsi="Verdana"/>
          <w:b/>
          <w:bCs/>
          <w:szCs w:val="24"/>
        </w:rPr>
        <w:t>Ivana Haničar Buljan</w:t>
      </w:r>
      <w:r w:rsidR="001A0D7F" w:rsidRPr="001A0D7F">
        <w:rPr>
          <w:rFonts w:ascii="Verdana" w:hAnsi="Verdana"/>
          <w:szCs w:val="24"/>
        </w:rPr>
        <w:t xml:space="preserve">, </w:t>
      </w:r>
      <w:r w:rsidR="001A0D7F" w:rsidRPr="001A0D7F">
        <w:rPr>
          <w:rFonts w:ascii="Verdana" w:hAnsi="Verdana"/>
          <w:b/>
          <w:bCs/>
          <w:szCs w:val="24"/>
        </w:rPr>
        <w:t>Nenad Moačanin</w:t>
      </w:r>
      <w:r w:rsidR="001A0D7F" w:rsidRPr="001A0D7F">
        <w:rPr>
          <w:rFonts w:ascii="Verdana" w:hAnsi="Verdana"/>
          <w:szCs w:val="24"/>
        </w:rPr>
        <w:t>, </w:t>
      </w:r>
      <w:r w:rsidR="001A0D7F" w:rsidRPr="001A0D7F">
        <w:rPr>
          <w:rFonts w:ascii="Verdana" w:hAnsi="Verdana"/>
          <w:b/>
          <w:bCs/>
          <w:szCs w:val="24"/>
        </w:rPr>
        <w:t>Milan Pelc</w:t>
      </w:r>
      <w:r w:rsidR="001A0D7F" w:rsidRPr="001A0D7F">
        <w:rPr>
          <w:rFonts w:ascii="Verdana" w:hAnsi="Verdana"/>
          <w:szCs w:val="24"/>
        </w:rPr>
        <w:t>, </w:t>
      </w:r>
      <w:r w:rsidR="001A0D7F" w:rsidRPr="001A0D7F">
        <w:rPr>
          <w:rFonts w:ascii="Verdana" w:hAnsi="Verdana"/>
          <w:b/>
          <w:bCs/>
          <w:szCs w:val="24"/>
        </w:rPr>
        <w:t>Mladen Pešić i</w:t>
      </w:r>
      <w:r w:rsidR="001A0D7F" w:rsidRPr="001A0D7F">
        <w:rPr>
          <w:rFonts w:ascii="Verdana" w:hAnsi="Verdana"/>
          <w:szCs w:val="24"/>
        </w:rPr>
        <w:t> </w:t>
      </w:r>
      <w:r w:rsidR="001A0D7F" w:rsidRPr="001A0D7F">
        <w:rPr>
          <w:rFonts w:ascii="Verdana" w:hAnsi="Verdana"/>
          <w:b/>
          <w:bCs/>
          <w:szCs w:val="24"/>
        </w:rPr>
        <w:t>Ratko Vučetić</w:t>
      </w:r>
      <w:r w:rsidR="001A0D7F" w:rsidRPr="001A0D7F">
        <w:rPr>
          <w:rFonts w:ascii="Verdana" w:hAnsi="Verdana"/>
          <w:szCs w:val="24"/>
        </w:rPr>
        <w:t xml:space="preserve">., a urednik </w:t>
      </w:r>
      <w:r w:rsidR="001A0D7F" w:rsidRPr="001A0D7F">
        <w:rPr>
          <w:rFonts w:ascii="Verdana" w:hAnsi="Verdana"/>
          <w:b/>
          <w:szCs w:val="24"/>
        </w:rPr>
        <w:t xml:space="preserve">akademik </w:t>
      </w:r>
      <w:smartTag w:uri="urn:schemas-microsoft-com:office:smarttags" w:element="PersonName">
        <w:r w:rsidR="001A0D7F" w:rsidRPr="001A0D7F">
          <w:rPr>
            <w:rFonts w:ascii="Verdana" w:hAnsi="Verdana"/>
            <w:b/>
            <w:szCs w:val="24"/>
          </w:rPr>
          <w:t>Andrija</w:t>
        </w:r>
      </w:smartTag>
      <w:r w:rsidR="001A0D7F" w:rsidRPr="001A0D7F">
        <w:rPr>
          <w:rFonts w:ascii="Verdana" w:hAnsi="Verdana"/>
          <w:b/>
          <w:szCs w:val="24"/>
        </w:rPr>
        <w:t xml:space="preserve"> Mutnjaković</w:t>
      </w:r>
      <w:r w:rsidR="001A0D7F" w:rsidRPr="001A0D7F">
        <w:rPr>
          <w:rFonts w:ascii="Verdana" w:hAnsi="Verdana"/>
          <w:szCs w:val="24"/>
        </w:rPr>
        <w:t>. Knjigu je objavio Zavod za znanstveni i umjetnički rad HAZU u Osijeku u suradnji s In</w:t>
      </w:r>
      <w:r w:rsidR="00097D48">
        <w:rPr>
          <w:rFonts w:ascii="Verdana" w:hAnsi="Verdana"/>
          <w:szCs w:val="24"/>
        </w:rPr>
        <w:t>stitutom za povijest umjetnosti</w:t>
      </w:r>
      <w:r w:rsidR="001A0D7F" w:rsidRPr="001A0D7F">
        <w:rPr>
          <w:rFonts w:ascii="Verdana" w:hAnsi="Verdana"/>
          <w:szCs w:val="24"/>
        </w:rPr>
        <w:t xml:space="preserve"> kao rezultat istraživačkog rada provedenog u Institutu o Velikom Osječkom</w:t>
      </w:r>
      <w:r w:rsidR="00097D48">
        <w:rPr>
          <w:rFonts w:ascii="Verdana" w:hAnsi="Verdana"/>
          <w:szCs w:val="24"/>
        </w:rPr>
        <w:t xml:space="preserve"> mostu, tzv. Sulejmanovom mostu</w:t>
      </w:r>
      <w:r w:rsidR="001A0D7F" w:rsidRPr="001A0D7F">
        <w:rPr>
          <w:rFonts w:ascii="Verdana" w:hAnsi="Verdana"/>
          <w:szCs w:val="24"/>
        </w:rPr>
        <w:t xml:space="preserve"> koji je kroz močvarna područja </w:t>
      </w:r>
      <w:r w:rsidR="00097D48" w:rsidRPr="001A0D7F">
        <w:rPr>
          <w:rFonts w:ascii="Verdana" w:hAnsi="Verdana"/>
          <w:szCs w:val="24"/>
        </w:rPr>
        <w:t>povezivao povijesna naselja Osijek i Dardu</w:t>
      </w:r>
      <w:r w:rsidR="00097D48">
        <w:rPr>
          <w:rFonts w:ascii="Verdana" w:hAnsi="Verdana"/>
          <w:szCs w:val="24"/>
        </w:rPr>
        <w:t xml:space="preserve"> od 1526</w:t>
      </w:r>
      <w:r w:rsidR="00097D48" w:rsidRPr="001A0D7F">
        <w:rPr>
          <w:rFonts w:ascii="Verdana" w:hAnsi="Verdana"/>
          <w:szCs w:val="24"/>
        </w:rPr>
        <w:t>.</w:t>
      </w:r>
      <w:r w:rsidR="00097D48">
        <w:rPr>
          <w:rFonts w:ascii="Verdana" w:hAnsi="Verdana"/>
          <w:szCs w:val="24"/>
        </w:rPr>
        <w:t xml:space="preserve"> do 1687. </w:t>
      </w:r>
      <w:r w:rsidR="001A0D7F" w:rsidRPr="001A0D7F">
        <w:rPr>
          <w:rFonts w:ascii="Verdana" w:hAnsi="Verdana"/>
          <w:szCs w:val="24"/>
        </w:rPr>
        <w:t>u dužini od šest kilometara</w:t>
      </w:r>
      <w:r w:rsidR="00097D48">
        <w:rPr>
          <w:rFonts w:ascii="Verdana" w:hAnsi="Verdana"/>
          <w:szCs w:val="24"/>
        </w:rPr>
        <w:t>.</w:t>
      </w:r>
    </w:p>
    <w:p w:rsidR="001A0D7F" w:rsidRDefault="001A0D7F" w:rsidP="001A0D7F">
      <w:pPr>
        <w:spacing w:after="120" w:line="320" w:lineRule="exact"/>
        <w:jc w:val="both"/>
        <w:rPr>
          <w:rFonts w:ascii="Verdana" w:hAnsi="Verdana"/>
          <w:szCs w:val="24"/>
        </w:rPr>
      </w:pPr>
      <w:r w:rsidRPr="00097D48">
        <w:rPr>
          <w:rFonts w:ascii="Verdana" w:hAnsi="Verdana"/>
          <w:szCs w:val="24"/>
        </w:rPr>
        <w:t>Knjiga je</w:t>
      </w:r>
      <w:r w:rsidRPr="001A0D7F">
        <w:rPr>
          <w:rFonts w:ascii="Verdana" w:hAnsi="Verdana"/>
          <w:i/>
          <w:szCs w:val="24"/>
        </w:rPr>
        <w:t xml:space="preserve"> </w:t>
      </w:r>
      <w:r w:rsidR="00097D48">
        <w:rPr>
          <w:rFonts w:ascii="Verdana" w:hAnsi="Verdana"/>
          <w:szCs w:val="24"/>
        </w:rPr>
        <w:t xml:space="preserve">drugi </w:t>
      </w:r>
      <w:r w:rsidRPr="001A0D7F">
        <w:rPr>
          <w:rFonts w:ascii="Verdana" w:hAnsi="Verdana"/>
          <w:szCs w:val="24"/>
        </w:rPr>
        <w:t xml:space="preserve">svezak edicije </w:t>
      </w:r>
      <w:r w:rsidRPr="001A0D7F">
        <w:rPr>
          <w:rFonts w:ascii="Verdana" w:hAnsi="Verdana"/>
          <w:i/>
          <w:szCs w:val="24"/>
        </w:rPr>
        <w:t>Mursa Aeterna – Vječni Osijek</w:t>
      </w:r>
      <w:r w:rsidRPr="001A0D7F">
        <w:rPr>
          <w:rFonts w:ascii="Verdana" w:hAnsi="Verdana"/>
          <w:szCs w:val="24"/>
        </w:rPr>
        <w:t xml:space="preserve"> objavljena uz potporu Veleposlanstva Republike Turske u Hrvatskoj i Turskog instituta za podvodnu arheologiju</w:t>
      </w:r>
      <w:r>
        <w:rPr>
          <w:rFonts w:ascii="Verdana" w:hAnsi="Verdana"/>
          <w:szCs w:val="24"/>
        </w:rPr>
        <w:t xml:space="preserve"> iz Istan</w:t>
      </w:r>
      <w:r w:rsidRPr="001A0D7F">
        <w:rPr>
          <w:rFonts w:ascii="Verdana" w:hAnsi="Verdana"/>
          <w:szCs w:val="24"/>
        </w:rPr>
        <w:t xml:space="preserve">bula. </w:t>
      </w:r>
      <w:r>
        <w:rPr>
          <w:rFonts w:ascii="Verdana" w:hAnsi="Verdana"/>
          <w:szCs w:val="24"/>
        </w:rPr>
        <w:t xml:space="preserve">Predsjednik HAZU akademik Zvonko Kusić </w:t>
      </w:r>
      <w:r w:rsidR="00D339F2">
        <w:rPr>
          <w:rFonts w:ascii="Verdana" w:hAnsi="Verdana"/>
          <w:szCs w:val="24"/>
        </w:rPr>
        <w:t>izr</w:t>
      </w:r>
      <w:r>
        <w:rPr>
          <w:rFonts w:ascii="Verdana" w:hAnsi="Verdana"/>
          <w:szCs w:val="24"/>
        </w:rPr>
        <w:t>azio</w:t>
      </w:r>
      <w:r w:rsidR="00097D48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je zadovoljstvo što se ova knjiga vezana uz povijest Osijeka obavljuje upravo u godini u kojoj se slavi 200. godišnjica rođenja velikog Osječanina </w:t>
      </w:r>
      <w:r w:rsidRPr="00097D48">
        <w:rPr>
          <w:rFonts w:ascii="Verdana" w:hAnsi="Verdana"/>
          <w:b/>
          <w:szCs w:val="24"/>
        </w:rPr>
        <w:t>Josipa Jurja Strossmayera</w:t>
      </w:r>
      <w:r>
        <w:rPr>
          <w:rFonts w:ascii="Verdana" w:hAnsi="Verdana"/>
          <w:szCs w:val="24"/>
        </w:rPr>
        <w:t>, utemeljitelja Akademije</w:t>
      </w:r>
      <w:r w:rsidR="00D339F2">
        <w:rPr>
          <w:rFonts w:ascii="Verdana" w:hAnsi="Verdana"/>
          <w:szCs w:val="24"/>
        </w:rPr>
        <w:t xml:space="preserve">. Podsjetio je na dosadašnju suradnju Akademije s Turskom, među ostalim i na digitalizaciju orijentalne zbirke Arhiva HAZU koju je 2014. obavio institut Yunus Emre iz Ankare. „Bio je to veliki pothvat koji pokazuje jedno </w:t>
      </w:r>
      <w:r w:rsidR="00097D48">
        <w:rPr>
          <w:rFonts w:ascii="Verdana" w:hAnsi="Verdana"/>
          <w:szCs w:val="24"/>
        </w:rPr>
        <w:t>multikulturno zbližava</w:t>
      </w:r>
      <w:r w:rsidR="00D339F2">
        <w:rPr>
          <w:rFonts w:ascii="Verdana" w:hAnsi="Verdana"/>
          <w:szCs w:val="24"/>
        </w:rPr>
        <w:t>nje“, kazao je akademik Kusić.</w:t>
      </w:r>
    </w:p>
    <w:p w:rsidR="001A0D7F" w:rsidRPr="001A0D7F" w:rsidRDefault="00D339F2" w:rsidP="00D339F2">
      <w:pPr>
        <w:spacing w:after="120" w:line="320" w:lineRule="exact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Turski veleposlanik </w:t>
      </w:r>
      <w:r w:rsidRPr="00097D48">
        <w:rPr>
          <w:rFonts w:ascii="Verdana" w:hAnsi="Verdana"/>
          <w:b/>
          <w:szCs w:val="24"/>
        </w:rPr>
        <w:t>Ahmet Tuta</w:t>
      </w:r>
      <w:r>
        <w:rPr>
          <w:rFonts w:ascii="Verdana" w:hAnsi="Verdana"/>
          <w:szCs w:val="24"/>
        </w:rPr>
        <w:t xml:space="preserve"> </w:t>
      </w:r>
      <w:r w:rsidR="00097D48">
        <w:rPr>
          <w:rFonts w:ascii="Verdana" w:hAnsi="Verdana"/>
          <w:szCs w:val="24"/>
        </w:rPr>
        <w:t>podsjetio</w:t>
      </w:r>
      <w:r>
        <w:rPr>
          <w:rFonts w:ascii="Verdana" w:hAnsi="Verdana"/>
          <w:szCs w:val="24"/>
        </w:rPr>
        <w:t xml:space="preserve"> je </w:t>
      </w:r>
      <w:r w:rsidR="00097D48">
        <w:rPr>
          <w:rFonts w:ascii="Verdana" w:hAnsi="Verdana"/>
          <w:szCs w:val="24"/>
        </w:rPr>
        <w:t xml:space="preserve">na </w:t>
      </w:r>
      <w:r w:rsidR="001A0D7F" w:rsidRPr="001A0D7F">
        <w:rPr>
          <w:rFonts w:ascii="Verdana" w:hAnsi="Verdana"/>
          <w:szCs w:val="24"/>
        </w:rPr>
        <w:t>sve veće zanimanje za tursku ku</w:t>
      </w:r>
      <w:r>
        <w:rPr>
          <w:rFonts w:ascii="Verdana" w:hAnsi="Verdana"/>
          <w:szCs w:val="24"/>
        </w:rPr>
        <w:t>lturu u Hrvatskoj, zahvaljujući p</w:t>
      </w:r>
      <w:r w:rsidR="00097D48">
        <w:rPr>
          <w:rFonts w:ascii="Verdana" w:hAnsi="Verdana"/>
          <w:szCs w:val="24"/>
        </w:rPr>
        <w:t>opularnoj kulturi i televizijske serije</w:t>
      </w:r>
      <w:r>
        <w:rPr>
          <w:rFonts w:ascii="Verdana" w:hAnsi="Verdana"/>
          <w:szCs w:val="24"/>
        </w:rPr>
        <w:t xml:space="preserve">, no istaknuo je da postoji i potreba za akademskim radovima o temama iz prošlosti. </w:t>
      </w:r>
      <w:r w:rsidR="001A0D7F" w:rsidRPr="001A0D7F">
        <w:rPr>
          <w:rFonts w:ascii="Verdana" w:hAnsi="Verdana"/>
          <w:szCs w:val="24"/>
        </w:rPr>
        <w:t>Veliki osječki</w:t>
      </w:r>
      <w:r>
        <w:rPr>
          <w:rFonts w:ascii="Verdana" w:hAnsi="Verdana"/>
          <w:szCs w:val="24"/>
        </w:rPr>
        <w:t xml:space="preserve"> most nazvao je </w:t>
      </w:r>
      <w:r w:rsidR="001A0D7F" w:rsidRPr="001A0D7F">
        <w:rPr>
          <w:rFonts w:ascii="Verdana" w:hAnsi="Verdana"/>
          <w:szCs w:val="24"/>
        </w:rPr>
        <w:t>remek</w:t>
      </w:r>
      <w:r>
        <w:rPr>
          <w:rFonts w:ascii="Verdana" w:hAnsi="Verdana"/>
          <w:szCs w:val="24"/>
        </w:rPr>
        <w:t>-</w:t>
      </w:r>
      <w:r w:rsidR="001A0D7F" w:rsidRPr="001A0D7F">
        <w:rPr>
          <w:rFonts w:ascii="Verdana" w:hAnsi="Verdana"/>
          <w:szCs w:val="24"/>
        </w:rPr>
        <w:t>djelo</w:t>
      </w:r>
      <w:r>
        <w:rPr>
          <w:rFonts w:ascii="Verdana" w:hAnsi="Verdana"/>
          <w:szCs w:val="24"/>
        </w:rPr>
        <w:t>m</w:t>
      </w:r>
      <w:r w:rsidR="001A0D7F" w:rsidRPr="001A0D7F">
        <w:rPr>
          <w:rFonts w:ascii="Verdana" w:hAnsi="Verdana"/>
          <w:szCs w:val="24"/>
        </w:rPr>
        <w:t xml:space="preserve"> o</w:t>
      </w:r>
      <w:r>
        <w:rPr>
          <w:rFonts w:ascii="Verdana" w:hAnsi="Verdana"/>
          <w:szCs w:val="24"/>
        </w:rPr>
        <w:t xml:space="preserve">smanske arhitekture u Hrvatskoj koji je imao ne samo </w:t>
      </w:r>
      <w:r w:rsidR="001A0D7F" w:rsidRPr="001A0D7F">
        <w:rPr>
          <w:rFonts w:ascii="Verdana" w:hAnsi="Verdana"/>
          <w:szCs w:val="24"/>
        </w:rPr>
        <w:t>vojno-strateško nego i trgovačko i gospodarsko značenje</w:t>
      </w:r>
      <w:r>
        <w:rPr>
          <w:rFonts w:ascii="Verdana" w:hAnsi="Verdana"/>
          <w:szCs w:val="24"/>
        </w:rPr>
        <w:t>, zbog čega je Osijek pod osmanskom vlašću postao važno gradsko središte i razvio se kao multukulruran grad, u čemu može biti uzor i u današnje vrijeme. „Most simbolizira multikulturnu prirodu hrvatsko-turskih odnosa koji se nisu svodili samo na vojne pohode, nego i na trgovački i kulturni razvoj</w:t>
      </w:r>
      <w:r w:rsidR="00097D48">
        <w:rPr>
          <w:rFonts w:ascii="Verdana" w:hAnsi="Verdana"/>
          <w:szCs w:val="24"/>
        </w:rPr>
        <w:t xml:space="preserve">, a simbolizira i </w:t>
      </w:r>
      <w:r>
        <w:rPr>
          <w:rFonts w:ascii="Verdana" w:hAnsi="Verdana"/>
          <w:szCs w:val="24"/>
        </w:rPr>
        <w:t xml:space="preserve">današnju ulogu Hrvatske kao mosta između srednje i jugoistočne Europe“, kazao je veleposlanik Tuta. </w:t>
      </w:r>
    </w:p>
    <w:p w:rsidR="001A0D7F" w:rsidRPr="001A0D7F" w:rsidRDefault="00D339F2" w:rsidP="001A0D7F">
      <w:pPr>
        <w:spacing w:after="120" w:line="320" w:lineRule="exact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</w:t>
      </w:r>
      <w:r w:rsidRPr="001A0D7F">
        <w:rPr>
          <w:rFonts w:ascii="Verdana" w:hAnsi="Verdana"/>
          <w:szCs w:val="24"/>
        </w:rPr>
        <w:t xml:space="preserve">redsjednik Turskoga instituta za podvodnu arheologiju </w:t>
      </w:r>
      <w:r w:rsidRPr="00097D48">
        <w:rPr>
          <w:rFonts w:ascii="Verdana" w:hAnsi="Verdana"/>
          <w:b/>
          <w:szCs w:val="24"/>
        </w:rPr>
        <w:t>Oguz Aydemir</w:t>
      </w:r>
      <w:r w:rsidRPr="001A0D7F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rekao je da</w:t>
      </w:r>
      <w:r w:rsidR="001A0D7F" w:rsidRPr="001A0D7F">
        <w:rPr>
          <w:rFonts w:ascii="Verdana" w:hAnsi="Verdana"/>
          <w:szCs w:val="24"/>
        </w:rPr>
        <w:t xml:space="preserve"> unatoč bro</w:t>
      </w:r>
      <w:r>
        <w:rPr>
          <w:rFonts w:ascii="Verdana" w:hAnsi="Verdana"/>
          <w:szCs w:val="24"/>
        </w:rPr>
        <w:t>jnim turskim kulturnim ponudama</w:t>
      </w:r>
      <w:r w:rsidR="001A0D7F" w:rsidRPr="001A0D7F">
        <w:rPr>
          <w:rFonts w:ascii="Verdana" w:hAnsi="Verdana"/>
          <w:szCs w:val="24"/>
        </w:rPr>
        <w:t xml:space="preserve"> koje su č</w:t>
      </w:r>
      <w:r>
        <w:rPr>
          <w:rFonts w:ascii="Verdana" w:hAnsi="Verdana"/>
          <w:szCs w:val="24"/>
        </w:rPr>
        <w:t>esto povezane uz područje mašte</w:t>
      </w:r>
      <w:r w:rsidR="001A0D7F" w:rsidRPr="001A0D7F">
        <w:rPr>
          <w:rFonts w:ascii="Verdana" w:hAnsi="Verdana"/>
          <w:szCs w:val="24"/>
        </w:rPr>
        <w:t xml:space="preserve"> još uvijek postoji očita potreba za nepristranim znanstvenim radom koji bi osvjetljivao razna povijesna gledišta hrvatskoga i turskog naroda. </w:t>
      </w:r>
      <w:r>
        <w:rPr>
          <w:rFonts w:ascii="Verdana" w:hAnsi="Verdana"/>
          <w:szCs w:val="24"/>
        </w:rPr>
        <w:t>„</w:t>
      </w:r>
      <w:r w:rsidR="001A0D7F" w:rsidRPr="001A0D7F">
        <w:rPr>
          <w:rFonts w:ascii="Verdana" w:hAnsi="Verdana"/>
          <w:szCs w:val="24"/>
        </w:rPr>
        <w:t>To je potrebno napraviti pogotovo što zato što su se njihovi putovi ispreplitali tijekom više stoljeća</w:t>
      </w:r>
      <w:r>
        <w:rPr>
          <w:rFonts w:ascii="Verdana" w:hAnsi="Verdana"/>
          <w:szCs w:val="24"/>
        </w:rPr>
        <w:t>“</w:t>
      </w:r>
      <w:r w:rsidR="001A0D7F" w:rsidRPr="001A0D7F">
        <w:rPr>
          <w:rFonts w:ascii="Verdana" w:hAnsi="Verdana"/>
          <w:szCs w:val="24"/>
        </w:rPr>
        <w:t>, kazao je Oguz.</w:t>
      </w:r>
    </w:p>
    <w:p w:rsidR="001A0D7F" w:rsidRPr="001A0D7F" w:rsidRDefault="001A0D7F" w:rsidP="001A0D7F">
      <w:pPr>
        <w:spacing w:after="120" w:line="320" w:lineRule="exact"/>
        <w:jc w:val="both"/>
        <w:rPr>
          <w:rFonts w:ascii="Verdana" w:hAnsi="Verdana"/>
          <w:szCs w:val="24"/>
        </w:rPr>
      </w:pPr>
    </w:p>
    <w:p w:rsidR="001A0D7F" w:rsidRDefault="001A0D7F" w:rsidP="001A0D7F">
      <w:pPr>
        <w:spacing w:after="120" w:line="320" w:lineRule="exact"/>
        <w:jc w:val="both"/>
        <w:rPr>
          <w:rFonts w:ascii="Verdana" w:hAnsi="Verdana"/>
          <w:szCs w:val="24"/>
        </w:rPr>
      </w:pPr>
      <w:r w:rsidRPr="001A0D7F">
        <w:rPr>
          <w:rFonts w:ascii="Verdana" w:hAnsi="Verdana"/>
          <w:szCs w:val="24"/>
        </w:rPr>
        <w:lastRenderedPageBreak/>
        <w:t>Po riječima Milana Pelca</w:t>
      </w:r>
      <w:r w:rsidR="00D339F2">
        <w:rPr>
          <w:rFonts w:ascii="Verdana" w:hAnsi="Verdana"/>
          <w:szCs w:val="24"/>
        </w:rPr>
        <w:t>,</w:t>
      </w:r>
      <w:r w:rsidRPr="001A0D7F">
        <w:rPr>
          <w:rFonts w:ascii="Verdana" w:hAnsi="Verdana"/>
          <w:szCs w:val="24"/>
        </w:rPr>
        <w:t xml:space="preserve"> Sulejmanov most je spomenik kulture koj</w:t>
      </w:r>
      <w:r w:rsidR="00D339F2">
        <w:rPr>
          <w:rFonts w:ascii="Verdana" w:hAnsi="Verdana"/>
          <w:szCs w:val="24"/>
        </w:rPr>
        <w:t xml:space="preserve">i pripada i Hrvatskoj i Turskoj, a istraživačima je bio cilj što iscrpnije ga obraditi </w:t>
      </w:r>
      <w:r w:rsidRPr="001A0D7F">
        <w:rPr>
          <w:rFonts w:ascii="Verdana" w:hAnsi="Verdana"/>
          <w:szCs w:val="24"/>
        </w:rPr>
        <w:t>nik u vremenu njegova nastajanja.</w:t>
      </w:r>
      <w:r w:rsidR="00B03129">
        <w:rPr>
          <w:rFonts w:ascii="Verdana" w:hAnsi="Verdana"/>
          <w:szCs w:val="24"/>
        </w:rPr>
        <w:t xml:space="preserve"> Akademik Andrija Mutnjaković istaknuo je da su g</w:t>
      </w:r>
      <w:r w:rsidRPr="001A0D7F">
        <w:rPr>
          <w:rFonts w:ascii="Verdana" w:hAnsi="Verdana"/>
          <w:szCs w:val="24"/>
        </w:rPr>
        <w:t>eostrateški položaj Osijeka s mostom koji otvar</w:t>
      </w:r>
      <w:r w:rsidR="00B03129">
        <w:rPr>
          <w:rFonts w:ascii="Verdana" w:hAnsi="Verdana"/>
          <w:szCs w:val="24"/>
        </w:rPr>
        <w:t xml:space="preserve">a put u srednju Europu dobro </w:t>
      </w:r>
      <w:r w:rsidRPr="001A0D7F">
        <w:rPr>
          <w:rFonts w:ascii="Verdana" w:hAnsi="Verdana"/>
          <w:szCs w:val="24"/>
        </w:rPr>
        <w:t>uočili stratezi osmanskih osvajačkih poho</w:t>
      </w:r>
      <w:r w:rsidR="00B03129">
        <w:rPr>
          <w:rFonts w:ascii="Verdana" w:hAnsi="Verdana"/>
          <w:szCs w:val="24"/>
        </w:rPr>
        <w:t xml:space="preserve">da koji su </w:t>
      </w:r>
      <w:r w:rsidRPr="001A0D7F">
        <w:rPr>
          <w:rFonts w:ascii="Verdana" w:hAnsi="Verdana"/>
          <w:szCs w:val="24"/>
        </w:rPr>
        <w:t xml:space="preserve">Osijek </w:t>
      </w:r>
      <w:r w:rsidR="00B03129">
        <w:rPr>
          <w:rFonts w:ascii="Verdana" w:hAnsi="Verdana"/>
          <w:szCs w:val="24"/>
        </w:rPr>
        <w:t xml:space="preserve">odmah nakon osvajanja </w:t>
      </w:r>
      <w:r w:rsidRPr="001A0D7F">
        <w:rPr>
          <w:rFonts w:ascii="Verdana" w:hAnsi="Verdana"/>
          <w:szCs w:val="24"/>
        </w:rPr>
        <w:t xml:space="preserve">1526. </w:t>
      </w:r>
      <w:r w:rsidR="00B03129">
        <w:rPr>
          <w:rFonts w:ascii="Verdana" w:hAnsi="Verdana"/>
          <w:szCs w:val="24"/>
        </w:rPr>
        <w:t xml:space="preserve">pretvorili </w:t>
      </w:r>
      <w:r w:rsidRPr="001A0D7F">
        <w:rPr>
          <w:rFonts w:ascii="Verdana" w:hAnsi="Verdana"/>
          <w:szCs w:val="24"/>
        </w:rPr>
        <w:t>u jaku utvrdu.</w:t>
      </w:r>
      <w:r w:rsidR="00B03129">
        <w:rPr>
          <w:rFonts w:ascii="Verdana" w:hAnsi="Verdana"/>
          <w:szCs w:val="24"/>
        </w:rPr>
        <w:t xml:space="preserve"> „</w:t>
      </w:r>
      <w:r w:rsidRPr="001A0D7F">
        <w:rPr>
          <w:rFonts w:ascii="Verdana" w:hAnsi="Verdana"/>
          <w:szCs w:val="24"/>
        </w:rPr>
        <w:t>Sljedećih 150 godina sve turske vojne prema Beču i Ugarskoj kretale su se preko Osijeka", rekao je</w:t>
      </w:r>
      <w:r w:rsidR="00B03129">
        <w:rPr>
          <w:rFonts w:ascii="Verdana" w:hAnsi="Verdana"/>
          <w:szCs w:val="24"/>
        </w:rPr>
        <w:t xml:space="preserve"> akademik </w:t>
      </w:r>
      <w:r w:rsidRPr="001A0D7F">
        <w:rPr>
          <w:rFonts w:ascii="Verdana" w:hAnsi="Verdana"/>
          <w:szCs w:val="24"/>
        </w:rPr>
        <w:t>Mutnjaković</w:t>
      </w:r>
      <w:r w:rsidR="00B03129">
        <w:rPr>
          <w:rFonts w:ascii="Verdana" w:hAnsi="Verdana"/>
          <w:szCs w:val="24"/>
        </w:rPr>
        <w:t xml:space="preserve">. </w:t>
      </w:r>
      <w:r w:rsidRPr="001A0D7F">
        <w:rPr>
          <w:rFonts w:ascii="Verdana" w:hAnsi="Verdana"/>
          <w:szCs w:val="24"/>
        </w:rPr>
        <w:t xml:space="preserve"> </w:t>
      </w:r>
    </w:p>
    <w:p w:rsidR="00D339F2" w:rsidRPr="001A0D7F" w:rsidRDefault="00D339F2" w:rsidP="001A0D7F">
      <w:pPr>
        <w:spacing w:after="120" w:line="320" w:lineRule="exact"/>
        <w:jc w:val="both"/>
        <w:rPr>
          <w:rFonts w:ascii="Verdana" w:hAnsi="Verdana"/>
          <w:szCs w:val="24"/>
        </w:rPr>
      </w:pPr>
    </w:p>
    <w:p w:rsidR="007E12AD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55" w:rsidRDefault="003E4755">
      <w:r>
        <w:separator/>
      </w:r>
    </w:p>
  </w:endnote>
  <w:endnote w:type="continuationSeparator" w:id="0">
    <w:p w:rsidR="003E4755" w:rsidRDefault="003E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93C8C">
    <w:pPr>
      <w:pStyle w:val="Footer"/>
      <w:rPr>
        <w:sz w:val="20"/>
      </w:rPr>
    </w:pPr>
    <w:r>
      <w:rPr>
        <w:sz w:val="20"/>
      </w:rPr>
      <w:t xml:space="preserve">             T</w:t>
    </w:r>
    <w:r w:rsidR="00220EDA">
      <w:rPr>
        <w:sz w:val="20"/>
      </w:rPr>
      <w:t xml:space="preserve">rg </w:t>
    </w:r>
    <w:r>
      <w:rPr>
        <w:sz w:val="20"/>
      </w:rPr>
      <w:t xml:space="preserve">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55" w:rsidRDefault="003E4755">
      <w:r>
        <w:separator/>
      </w:r>
    </w:p>
  </w:footnote>
  <w:footnote w:type="continuationSeparator" w:id="0">
    <w:p w:rsidR="003E4755" w:rsidRDefault="003E4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B30CC5">
    <w:pPr>
      <w:pStyle w:val="Header"/>
      <w:rPr>
        <w:noProof/>
        <w:sz w:val="20"/>
      </w:rPr>
    </w:pPr>
    <w:r w:rsidRPr="00B30CC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74DD4"/>
    <w:rsid w:val="00081774"/>
    <w:rsid w:val="00097D48"/>
    <w:rsid w:val="001019F7"/>
    <w:rsid w:val="00120A14"/>
    <w:rsid w:val="00133F13"/>
    <w:rsid w:val="00157C26"/>
    <w:rsid w:val="001912CB"/>
    <w:rsid w:val="001A0D7F"/>
    <w:rsid w:val="00204776"/>
    <w:rsid w:val="00220EDA"/>
    <w:rsid w:val="00293C8C"/>
    <w:rsid w:val="002C04C7"/>
    <w:rsid w:val="002E11B1"/>
    <w:rsid w:val="002E4357"/>
    <w:rsid w:val="003431E9"/>
    <w:rsid w:val="003E4755"/>
    <w:rsid w:val="00402C4C"/>
    <w:rsid w:val="004502EB"/>
    <w:rsid w:val="0048770C"/>
    <w:rsid w:val="004909D9"/>
    <w:rsid w:val="004D66A4"/>
    <w:rsid w:val="00500AB8"/>
    <w:rsid w:val="00511ABC"/>
    <w:rsid w:val="00545380"/>
    <w:rsid w:val="00572229"/>
    <w:rsid w:val="00593F52"/>
    <w:rsid w:val="005E63E9"/>
    <w:rsid w:val="0061500A"/>
    <w:rsid w:val="006355E9"/>
    <w:rsid w:val="00651A0C"/>
    <w:rsid w:val="0065586C"/>
    <w:rsid w:val="00687787"/>
    <w:rsid w:val="0069132F"/>
    <w:rsid w:val="006D0B8E"/>
    <w:rsid w:val="007051CC"/>
    <w:rsid w:val="00716C80"/>
    <w:rsid w:val="007E12AD"/>
    <w:rsid w:val="007E788F"/>
    <w:rsid w:val="00843668"/>
    <w:rsid w:val="0085409E"/>
    <w:rsid w:val="008613FB"/>
    <w:rsid w:val="00886222"/>
    <w:rsid w:val="008C1959"/>
    <w:rsid w:val="008E5AB6"/>
    <w:rsid w:val="00901620"/>
    <w:rsid w:val="00904C21"/>
    <w:rsid w:val="00912992"/>
    <w:rsid w:val="00956CA6"/>
    <w:rsid w:val="00962F69"/>
    <w:rsid w:val="0098595A"/>
    <w:rsid w:val="00A16FD8"/>
    <w:rsid w:val="00A20D87"/>
    <w:rsid w:val="00A26F16"/>
    <w:rsid w:val="00A337B5"/>
    <w:rsid w:val="00A61253"/>
    <w:rsid w:val="00A62E7B"/>
    <w:rsid w:val="00A62F4A"/>
    <w:rsid w:val="00A774F0"/>
    <w:rsid w:val="00A90431"/>
    <w:rsid w:val="00A9351D"/>
    <w:rsid w:val="00B03129"/>
    <w:rsid w:val="00B30CC5"/>
    <w:rsid w:val="00B322D1"/>
    <w:rsid w:val="00B92E9E"/>
    <w:rsid w:val="00C2129B"/>
    <w:rsid w:val="00C349D1"/>
    <w:rsid w:val="00C66C0A"/>
    <w:rsid w:val="00CB08DE"/>
    <w:rsid w:val="00CC7A13"/>
    <w:rsid w:val="00CD1FC7"/>
    <w:rsid w:val="00D00D6E"/>
    <w:rsid w:val="00D149A3"/>
    <w:rsid w:val="00D26F70"/>
    <w:rsid w:val="00D339F2"/>
    <w:rsid w:val="00D5621A"/>
    <w:rsid w:val="00DE3314"/>
    <w:rsid w:val="00DE5EAD"/>
    <w:rsid w:val="00E62F6E"/>
    <w:rsid w:val="00F01994"/>
    <w:rsid w:val="00F72652"/>
    <w:rsid w:val="00F769A2"/>
    <w:rsid w:val="00F8349A"/>
    <w:rsid w:val="00FE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3</cp:revision>
  <cp:lastPrinted>2015-03-10T11:28:00Z</cp:lastPrinted>
  <dcterms:created xsi:type="dcterms:W3CDTF">2015-04-15T20:24:00Z</dcterms:created>
  <dcterms:modified xsi:type="dcterms:W3CDTF">2015-04-15T20:29:00Z</dcterms:modified>
</cp:coreProperties>
</file>