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4D" w:rsidRDefault="0007294D">
      <w:pPr>
        <w:rPr>
          <w:rFonts w:cs="Times New Roman"/>
        </w:rPr>
      </w:pPr>
    </w:p>
    <w:p w:rsidR="0007294D" w:rsidRDefault="0007294D">
      <w:pPr>
        <w:spacing w:after="120"/>
        <w:ind w:left="-510" w:right="-510"/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Broj: 10-162/8-2018.                                                          Zagreb, 11. veljače 2018. </w:t>
      </w:r>
    </w:p>
    <w:p w:rsidR="0007294D" w:rsidRDefault="0007294D">
      <w:pPr>
        <w:spacing w:after="120"/>
        <w:ind w:left="-510" w:right="-51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ZNANSTVENO VIJEĆE ZA NAFTNO-PLINSKO GOSPODARSTVO I ENERGETIKU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 O Z I V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NA UTEMELJITELJSKU SKUPŠTINU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SEKCIJE ZA PROIZVODNJU, PRIJENOS I DISTRIBUCIJU ENERGIJE,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SEKCIJE ZA OBNOVLJIVE IZVORE ENERGIJE, ENERGETSKU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UČINKOVITOST I ZAŠTITU OKOLIŠA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SEKCIJE ZA ENERGETSKO PLANIRANJE I EKONOMIKU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ENERGETSKOG GOSPODARSTVA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koja će se održati u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ponedjeljak, 19. veljače 2018. godine u 11 sati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u dvorani knjižnice Hrvatske akademije znanosti i umjetnosti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Strossmayerov trg 14, Zagreb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Predlaže se sljedeći</w:t>
      </w:r>
    </w:p>
    <w:p w:rsidR="0007294D" w:rsidRDefault="0007294D">
      <w:pPr>
        <w:pStyle w:val="Heading4"/>
      </w:pPr>
      <w:r>
        <w:t>DNEVNI RED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1. Informacije o ukidanju ZV za naftnu i plin i ZV za energetiku te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osnivanje ZV za naftno - plinsko gospodarstvo i energetiku - ZVNPGE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2. Izbor Pročelnika Sekcija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3. Predavanje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Mr.sc. Rudolf Stracaboško, dipl.ing.: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"KOMPLEKSNOST POSTROJENJA PROIZVODNJE ELEKTRIČNE ENERGIJE"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4. Plan rada za 2018.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 Izvješće o članstvu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6. Izvješće o prikupljenim članarinama za 2017.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7. Razno</w:t>
      </w: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sz w:val="22"/>
          <w:szCs w:val="22"/>
        </w:rPr>
      </w:pPr>
    </w:p>
    <w:p w:rsidR="0007294D" w:rsidRDefault="0007294D">
      <w:pPr>
        <w:spacing w:after="120"/>
        <w:ind w:left="-510" w:right="-510"/>
        <w:jc w:val="right"/>
        <w:rPr>
          <w:rFonts w:ascii="Verdana" w:hAnsi="Verdana" w:cs="Verdana"/>
          <w:sz w:val="22"/>
          <w:szCs w:val="22"/>
        </w:rPr>
      </w:pPr>
    </w:p>
    <w:p w:rsidR="0007294D" w:rsidRDefault="0007294D">
      <w:pPr>
        <w:spacing w:after="120"/>
        <w:ind w:left="-510" w:right="-510"/>
        <w:jc w:val="center"/>
        <w:rPr>
          <w:rFonts w:ascii="Verdana" w:hAnsi="Verdana" w:cs="Verdana"/>
          <w:sz w:val="22"/>
          <w:szCs w:val="22"/>
        </w:rPr>
      </w:pPr>
    </w:p>
    <w:p w:rsidR="0007294D" w:rsidRDefault="0007294D">
      <w:pPr>
        <w:jc w:val="center"/>
        <w:rPr>
          <w:rFonts w:ascii="Verdana" w:hAnsi="Verdana" w:cs="Verdana"/>
          <w:b/>
          <w:bCs/>
        </w:rPr>
      </w:pPr>
      <w:bookmarkStart w:id="0" w:name="_GoBack"/>
      <w:bookmarkEnd w:id="0"/>
    </w:p>
    <w:p w:rsidR="0007294D" w:rsidRDefault="0007294D">
      <w:pPr>
        <w:jc w:val="center"/>
        <w:rPr>
          <w:rFonts w:ascii="Verdana" w:hAnsi="Verdana" w:cs="Verdana"/>
          <w:b/>
          <w:bCs/>
        </w:rPr>
      </w:pPr>
    </w:p>
    <w:p w:rsidR="0007294D" w:rsidRDefault="0007294D">
      <w:pPr>
        <w:jc w:val="center"/>
        <w:rPr>
          <w:rFonts w:ascii="Verdana" w:hAnsi="Verdana" w:cs="Verdana"/>
          <w:b/>
          <w:bCs/>
        </w:rPr>
      </w:pPr>
    </w:p>
    <w:p w:rsidR="0007294D" w:rsidRDefault="0007294D">
      <w:pPr>
        <w:jc w:val="center"/>
        <w:rPr>
          <w:rFonts w:ascii="Verdana" w:hAnsi="Verdana" w:cs="Verdana"/>
          <w:b/>
          <w:bCs/>
        </w:rPr>
      </w:pPr>
    </w:p>
    <w:p w:rsidR="0007294D" w:rsidRDefault="0007294D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Rudolf Stracaboško: </w:t>
      </w:r>
    </w:p>
    <w:p w:rsidR="0007294D" w:rsidRDefault="0007294D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KOMPLEKSNOST I KOMPLICIRANOST POSTROJENJA PROIZVODNJE ELEKTRIČNE ENERGIJE</w:t>
      </w:r>
    </w:p>
    <w:p w:rsidR="0007294D" w:rsidRDefault="0007294D">
      <w:pPr>
        <w:rPr>
          <w:rFonts w:ascii="Verdana" w:hAnsi="Verdana" w:cs="Verdana"/>
        </w:rPr>
      </w:pPr>
    </w:p>
    <w:p w:rsidR="0007294D" w:rsidRDefault="0007294D">
      <w:pPr>
        <w:pStyle w:val="BodyText2"/>
      </w:pPr>
      <w:r>
        <w:t>Jeftina i dostupna energija spada među ključne faktore prosperiteta i sigurnosti svake države. Primjena električne energija danas se nastavlja širiti pa i u područja koja su do sada bila tradicionalno u domeni drugih oblika energije.</w:t>
      </w:r>
    </w:p>
    <w:p w:rsidR="0007294D" w:rsidRDefault="0007294D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EU je iskoristila svoju političku, ekonomsku, znanstveno/tehničku moć i infrastrukturu za davanje novog velikog doprinosa civilizaciji, pri čemu je izazvala dramatične promjene na području energetike, ne samo u Europi, već i u cijelome svijetu. Mega-projekti, inicijative, prilike i konkurencija uvelike su ubrzano izmijenili svijet kakvog smo poznavali. Pojavili su se brojni novi znanstveno/ tehnološko/ tehnički/ financijski problemi i zahtjevi koje treba riješiti i prilike koje treba iskoristiti. Na toj su platformi sada već nastale i fundamentalne promjene u poslovnim modelima vezano na proizvodnju električne energije, njenu transmisiju i distribuciju, te prodaju. </w:t>
      </w:r>
    </w:p>
    <w:p w:rsidR="0007294D" w:rsidRDefault="0007294D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Ugovaranje i ugovori izgradnje, rada i održavanja novih električnih centrala na konkurentnom međunarodnom tržištu, kojem danas pripada i Hrvatska, postaju još kompliciraniji i kompleksniji nego do sada. Potrebni su novi kapaciteti električne energije i nitko si ne može dozvoliti nepovoljan ugovor. U velikim svjetskim korporacijama su, temeljem akumuliranog znanja i iskustva, detaljno razrađene procedure, alati i direktive, koje se primjenjuju u svim fazama energetskog projekta: od izbora tehnologija, tipova, konfiguracija električne centrale, njene integracije i optimizacije, ....). Ugovori izgradnje električnih centrala, kojima se definiraju međusobne obaveze, prava, implicitnu razinu izloženosti rizicima itd., obuhvaćaju deset i više bitnih dionika (vlade država</w:t>
      </w:r>
      <w:r>
        <w:rPr>
          <w:rFonts w:ascii="Verdana" w:hAnsi="Verdana" w:cs="Verdana"/>
          <w:color w:val="000000"/>
        </w:rPr>
        <w:t>, kupca, prodavača, sponzora projekta,….</w:t>
      </w:r>
      <w:r>
        <w:rPr>
          <w:rFonts w:ascii="Verdana" w:hAnsi="Verdana" w:cs="Verdana"/>
        </w:rPr>
        <w:t xml:space="preserve">)  od kojih svatko ima različite prioritete. Iskusna korporacija razlikuje desetak vrsta rizika vezanih za projekte. „Risk management“ obuhvaća identifikaciju, evaluaciju, odgovarajuće akcije i nadgledanje rizika. Potrebna su duboka i široka znanja i umijeća s kojima je moguće sustavno pristupiti takvim problemima. Primjerice, nove tehnologije i/ili inovacije često nisu „bankabilne“ niti su pravno i regulativno dovoljno dorečene, što otežava njihovu primjenu i razvoj </w:t>
      </w:r>
      <w:r>
        <w:rPr>
          <w:rFonts w:ascii="Verdana" w:hAnsi="Verdana" w:cs="Verdana"/>
          <w:color w:val="000000"/>
        </w:rPr>
        <w:t xml:space="preserve">kroz primjenu i praksu. </w:t>
      </w:r>
      <w:r>
        <w:rPr>
          <w:rFonts w:ascii="Verdana" w:hAnsi="Verdana" w:cs="Verdana"/>
        </w:rPr>
        <w:t xml:space="preserve">„Mature“ tehnologije nastoje inovacijama otkloniti svoje inferiornosti, nastale donošenjem novih zahtjeva i kriterija, i tako produžiti svoju konkurentnost. </w:t>
      </w:r>
    </w:p>
    <w:p w:rsidR="0007294D" w:rsidRDefault="0007294D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U ovom izlaganju želim s auditorijem podijeliti neka svoja iskustva iz rada na realizaciji i ugovaranju mnogobrojnih elektro-energetskih postrojenja po cijelom svijetu. Mada će sve osjetljive i povjerljive korporacijske informacije biti izostavljene, vjerujem da će izlaganje istaknuti važnost visoke profesionalnosti i stručnosti za izbor, ugovaranje, upravljanje i održavanje novih i postojećih elektro-energetskih postrojenja, te ukazati na mogućnosti i nužnost efikasnijeg povezivanja hrvatske znanosti, tehnike, gospodarstva i društva u cjelini.</w:t>
      </w:r>
    </w:p>
    <w:p w:rsidR="0007294D" w:rsidRDefault="0007294D">
      <w:pPr>
        <w:jc w:val="both"/>
        <w:rPr>
          <w:rFonts w:ascii="Verdana" w:hAnsi="Verdana" w:cs="Verdana"/>
        </w:rPr>
      </w:pPr>
    </w:p>
    <w:p w:rsidR="0007294D" w:rsidRDefault="0007294D">
      <w:pPr>
        <w:jc w:val="both"/>
        <w:rPr>
          <w:rFonts w:ascii="Verdana" w:hAnsi="Verdana" w:cs="Verdana"/>
        </w:rPr>
      </w:pPr>
    </w:p>
    <w:p w:rsidR="0007294D" w:rsidRDefault="0007294D">
      <w:pPr>
        <w:jc w:val="both"/>
        <w:rPr>
          <w:rFonts w:ascii="Verdana" w:hAnsi="Verdana" w:cs="Verdana"/>
        </w:rPr>
      </w:pPr>
    </w:p>
    <w:p w:rsidR="0007294D" w:rsidRDefault="0007294D">
      <w:pPr>
        <w:jc w:val="both"/>
        <w:rPr>
          <w:rFonts w:ascii="Verdana" w:hAnsi="Verdana" w:cs="Verdana"/>
          <w:b/>
          <w:bCs/>
        </w:rPr>
      </w:pPr>
    </w:p>
    <w:p w:rsidR="0007294D" w:rsidRDefault="0007294D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ŽIVOTOPIS PREDAVA</w:t>
      </w:r>
      <w:r>
        <w:rPr>
          <w:rFonts w:ascii="Verdana" w:eastAsia="Times New Roman" w:hAnsi="Verdana" w:cs="Verdana"/>
          <w:b/>
          <w:bCs/>
        </w:rPr>
        <w:t>Č</w:t>
      </w:r>
      <w:r>
        <w:rPr>
          <w:rFonts w:ascii="Verdana" w:hAnsi="Verdana" w:cs="Verdana"/>
          <w:b/>
          <w:bCs/>
        </w:rPr>
        <w:t xml:space="preserve">A </w:t>
      </w:r>
    </w:p>
    <w:p w:rsidR="0007294D" w:rsidRDefault="0007294D">
      <w:pPr>
        <w:jc w:val="both"/>
        <w:rPr>
          <w:rFonts w:ascii="Verdana" w:hAnsi="Verdana" w:cs="Verdana"/>
        </w:rPr>
      </w:pPr>
    </w:p>
    <w:p w:rsidR="0007294D" w:rsidRDefault="0007294D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Mr. sc. Rudolf Stracaboško diplomirao je na studiju strojarstva, smjer termotehnika, na Fakultetu strojarstva i brodogradnje Sveu</w:t>
      </w:r>
      <w:r>
        <w:rPr>
          <w:rFonts w:ascii="Verdana" w:eastAsia="Times New Roman" w:hAnsi="Verdana" w:cs="Verdana"/>
        </w:rPr>
        <w:t>č</w:t>
      </w:r>
      <w:r>
        <w:rPr>
          <w:rFonts w:ascii="Verdana" w:hAnsi="Verdana" w:cs="Verdana"/>
        </w:rPr>
        <w:t>ilišta u Zagrebu. Na istom je fakultetu magistrirao u podru</w:t>
      </w:r>
      <w:r>
        <w:rPr>
          <w:rFonts w:ascii="Verdana" w:eastAsia="Times New Roman" w:hAnsi="Verdana" w:cs="Verdana"/>
        </w:rPr>
        <w:t>č</w:t>
      </w:r>
      <w:r>
        <w:rPr>
          <w:rFonts w:ascii="Verdana" w:hAnsi="Verdana" w:cs="Verdana"/>
        </w:rPr>
        <w:t>ju energetike. Radio je u tvrtkama Jugoturbina – Trgovina i inženjering u Karlovcu te Kon</w:t>
      </w:r>
      <w:r>
        <w:rPr>
          <w:rFonts w:ascii="Verdana" w:eastAsia="Times New Roman" w:hAnsi="Verdana" w:cs="Verdana"/>
        </w:rPr>
        <w:t>č</w:t>
      </w:r>
      <w:r>
        <w:rPr>
          <w:rFonts w:ascii="Verdana" w:hAnsi="Verdana" w:cs="Verdana"/>
        </w:rPr>
        <w:t>ar – Generatori i motori u Zagrebu, a deset je godina bio asistent na strojarskoj grupi predmeta na Tehnološkom fakultetu Sveu</w:t>
      </w:r>
      <w:r>
        <w:rPr>
          <w:rFonts w:ascii="Verdana" w:eastAsia="Times New Roman" w:hAnsi="Verdana" w:cs="Verdana"/>
        </w:rPr>
        <w:t>č</w:t>
      </w:r>
      <w:r>
        <w:rPr>
          <w:rFonts w:ascii="Verdana" w:hAnsi="Verdana" w:cs="Verdana"/>
        </w:rPr>
        <w:t>ilišta u Zagrebu. Karijeru je nastavio u inozemstvu, gdje je radio u ABB-u na Novom Zelandu i Švicarskoj te u ALSTOM-u u Švicarskoj i Nizozemskoj. Svojim radom pokrivao je sva tržišta svijeta. Tijekom rada u inozemstvu završio je trideset naprednih specijalisti</w:t>
      </w:r>
      <w:r>
        <w:rPr>
          <w:rFonts w:ascii="Verdana" w:eastAsia="Times New Roman" w:hAnsi="Verdana" w:cs="Verdana"/>
        </w:rPr>
        <w:t>č</w:t>
      </w:r>
      <w:r>
        <w:rPr>
          <w:rFonts w:ascii="Verdana" w:hAnsi="Verdana" w:cs="Verdana"/>
        </w:rPr>
        <w:t>kih te</w:t>
      </w:r>
      <w:r>
        <w:rPr>
          <w:rFonts w:ascii="Verdana" w:eastAsia="Times New Roman" w:hAnsi="Verdana" w:cs="Verdana"/>
        </w:rPr>
        <w:t>č</w:t>
      </w:r>
      <w:r>
        <w:rPr>
          <w:rFonts w:ascii="Verdana" w:hAnsi="Verdana" w:cs="Verdana"/>
        </w:rPr>
        <w:t>ajeva, na koje su ga uputile tvrtke u kojima je obnašao dužnosti: Business Development Manager za Novi Zeland i Aziju, Senior Sales Manager, Senior PAQ Manager i Senior Marketing Manager za cijeli svijet te Regional Marketing Manager za sjevernu Europu i Competetive Intelligence Director za sjevernu i središnju Europu (uklju</w:t>
      </w:r>
      <w:r>
        <w:rPr>
          <w:rFonts w:ascii="Verdana" w:eastAsia="Times New Roman" w:hAnsi="Verdana" w:cs="Verdana"/>
        </w:rPr>
        <w:t>č</w:t>
      </w:r>
      <w:r>
        <w:rPr>
          <w:rFonts w:ascii="Verdana" w:hAnsi="Verdana" w:cs="Verdana"/>
        </w:rPr>
        <w:t>uju</w:t>
      </w:r>
      <w:r>
        <w:rPr>
          <w:rFonts w:ascii="Verdana" w:eastAsia="Times New Roman" w:hAnsi="Verdana" w:cs="Verdana"/>
        </w:rPr>
        <w:t>ć</w:t>
      </w:r>
      <w:r>
        <w:rPr>
          <w:rFonts w:ascii="Verdana" w:hAnsi="Verdana" w:cs="Verdana"/>
        </w:rPr>
        <w:t>i Hrvatsku). Bio je imenovan i za poziciju Director of Co-generation Association of New Zealand. Tijekom karijere sudjelovao je u raznim fazama na oko 150 svjetskih projekata elektri</w:t>
      </w:r>
      <w:r>
        <w:rPr>
          <w:rFonts w:ascii="Verdana" w:eastAsia="Times New Roman" w:hAnsi="Verdana" w:cs="Verdana"/>
        </w:rPr>
        <w:t>č</w:t>
      </w:r>
      <w:r>
        <w:rPr>
          <w:rFonts w:ascii="Verdana" w:hAnsi="Verdana" w:cs="Verdana"/>
        </w:rPr>
        <w:t>nih centrala raznih tipova, veli</w:t>
      </w:r>
      <w:r>
        <w:rPr>
          <w:rFonts w:ascii="Verdana" w:eastAsia="Times New Roman" w:hAnsi="Verdana" w:cs="Verdana"/>
        </w:rPr>
        <w:t>č</w:t>
      </w:r>
      <w:r>
        <w:rPr>
          <w:rFonts w:ascii="Verdana" w:hAnsi="Verdana" w:cs="Verdana"/>
        </w:rPr>
        <w:t>ina i složenosti. Izradio je i nekoliko poslovnih slu</w:t>
      </w:r>
      <w:r>
        <w:rPr>
          <w:rFonts w:ascii="Verdana" w:eastAsia="Times New Roman" w:hAnsi="Verdana" w:cs="Verdana"/>
        </w:rPr>
        <w:t>č</w:t>
      </w:r>
      <w:r>
        <w:rPr>
          <w:rFonts w:ascii="Verdana" w:hAnsi="Verdana" w:cs="Verdana"/>
        </w:rPr>
        <w:t>ajeva (Business Cases) za kompaniju, dao doprinos kompaniji Vizija 2020 te izradio brojne strategijske i akcijske planove. Predstavljao je kompaniju na brojnim svjetskim konferencijama te je održao više javnih i internih predavanja. Neke od inovacija i poboljšanja za pojedine tvrtke jesu: - Originalna procedura za ponovno sastavljanje hidrogeneratora/turbine GE/Dominion Canada na brani Benmore Power Station, New Zealand (za ABB NZ), koja je uspješno primijenjena, - Izrada internog ekonomsko-financijsko-tehni</w:t>
      </w:r>
      <w:r>
        <w:rPr>
          <w:rFonts w:ascii="Verdana" w:eastAsia="Times New Roman" w:hAnsi="Verdana" w:cs="Verdana"/>
        </w:rPr>
        <w:t>č</w:t>
      </w:r>
      <w:r>
        <w:rPr>
          <w:rFonts w:ascii="Verdana" w:hAnsi="Verdana" w:cs="Verdana"/>
        </w:rPr>
        <w:t>kog modela (alata) za ocjenu isplativosti i konkurentnosti pojedinih tipova elektri</w:t>
      </w:r>
      <w:r>
        <w:rPr>
          <w:rFonts w:ascii="Verdana" w:eastAsia="Times New Roman" w:hAnsi="Verdana" w:cs="Verdana"/>
        </w:rPr>
        <w:t>č</w:t>
      </w:r>
      <w:r>
        <w:rPr>
          <w:rFonts w:ascii="Verdana" w:hAnsi="Verdana" w:cs="Verdana"/>
        </w:rPr>
        <w:t>nih centrala, predstavljenog na Power-Gen konferenciji u New Orleansu i korištenog u strategiji prodaje projekata, - Izrada internih “alata” za evaluaciju vrijednosti ponuda razli</w:t>
      </w:r>
      <w:r>
        <w:rPr>
          <w:rFonts w:ascii="Verdana" w:eastAsia="Times New Roman" w:hAnsi="Verdana" w:cs="Verdana"/>
        </w:rPr>
        <w:t>č</w:t>
      </w:r>
      <w:r>
        <w:rPr>
          <w:rFonts w:ascii="Verdana" w:hAnsi="Verdana" w:cs="Verdana"/>
        </w:rPr>
        <w:t>itih tipova elektri</w:t>
      </w:r>
      <w:r>
        <w:rPr>
          <w:rFonts w:ascii="Verdana" w:eastAsia="Times New Roman" w:hAnsi="Verdana" w:cs="Verdana"/>
        </w:rPr>
        <w:t>č</w:t>
      </w:r>
      <w:r>
        <w:rPr>
          <w:rFonts w:ascii="Verdana" w:hAnsi="Verdana" w:cs="Verdana"/>
        </w:rPr>
        <w:t>nih centrala, - Izrada internih modela koji su poslužili pri izradi vizija/strategija/akcijskih planova i procesa prodaje, - Unapređenje procedura i dokumentacije za referentne elektri</w:t>
      </w:r>
      <w:r>
        <w:rPr>
          <w:rFonts w:ascii="Verdana" w:eastAsia="Times New Roman" w:hAnsi="Verdana" w:cs="Verdana"/>
        </w:rPr>
        <w:t>č</w:t>
      </w:r>
      <w:r>
        <w:rPr>
          <w:rFonts w:ascii="Verdana" w:hAnsi="Verdana" w:cs="Verdana"/>
        </w:rPr>
        <w:t>ne centrale kombiniranog tipa: KA26-2, KA26-1, KA13E2-2, KA11N2-2, KA8C2-2.</w:t>
      </w:r>
    </w:p>
    <w:p w:rsidR="0007294D" w:rsidRDefault="0007294D">
      <w:pPr>
        <w:ind w:left="-510" w:right="-510"/>
        <w:jc w:val="center"/>
        <w:rPr>
          <w:rFonts w:ascii="Verdana" w:hAnsi="Verdana" w:cs="Verdana"/>
          <w:b/>
          <w:bCs/>
          <w:noProof/>
        </w:rPr>
      </w:pPr>
    </w:p>
    <w:p w:rsidR="0007294D" w:rsidRDefault="0007294D">
      <w:pPr>
        <w:ind w:left="-510" w:right="-510"/>
        <w:jc w:val="right"/>
        <w:rPr>
          <w:rFonts w:ascii="Verdana" w:hAnsi="Verdana" w:cs="Verdana"/>
          <w:noProof/>
        </w:rPr>
      </w:pPr>
    </w:p>
    <w:p w:rsidR="0007294D" w:rsidRDefault="0007294D">
      <w:pPr>
        <w:ind w:left="-510" w:right="-510"/>
        <w:jc w:val="right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t>Marijan Lipovac</w:t>
      </w:r>
    </w:p>
    <w:p w:rsidR="0007294D" w:rsidRDefault="0007294D">
      <w:pPr>
        <w:ind w:left="-510" w:right="-510"/>
        <w:jc w:val="right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t>Ured za odnose s javnošću i medije HAZU</w:t>
      </w:r>
    </w:p>
    <w:sectPr w:rsidR="0007294D" w:rsidSect="0007294D">
      <w:headerReference w:type="default" r:id="rId7"/>
      <w:footerReference w:type="default" r:id="rId8"/>
      <w:pgSz w:w="11906" w:h="16838" w:code="9"/>
      <w:pgMar w:top="1276" w:right="1274" w:bottom="1418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4D" w:rsidRDefault="000729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294D" w:rsidRDefault="000729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94D" w:rsidRDefault="0007294D">
    <w:pPr>
      <w:pStyle w:val="Foo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Zrinski trg 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4D" w:rsidRDefault="000729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294D" w:rsidRDefault="000729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94D" w:rsidRDefault="0007294D">
    <w:pPr>
      <w:pStyle w:val="Header"/>
      <w:rPr>
        <w:rFonts w:cs="Times New Roman"/>
        <w:noProof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MEMO" style="position:absolute;margin-left:208.3pt;margin-top:-1.1pt;width:68.25pt;height:1in;z-index:-251656192;visibility:visible;mso-wrap-edited:f" wrapcoords="-237 0 -237 21375 21600 21375 21600 0 -237 0">
          <v:imagedata r:id="rId1" o:title="" cropleft="28337f" cropright="27235f" gain="112993f" blacklevel="-3932f"/>
          <w10:wrap type="tight"/>
        </v:shape>
      </w:pict>
    </w:r>
  </w:p>
  <w:p w:rsidR="0007294D" w:rsidRDefault="0007294D">
    <w:pPr>
      <w:pStyle w:val="Header"/>
      <w:rPr>
        <w:rFonts w:cs="Times New Roman"/>
      </w:rPr>
    </w:pPr>
    <w:r>
      <w:rPr>
        <w:rFonts w:cs="Times New Roman"/>
      </w:rPr>
      <w:t xml:space="preserve">             </w:t>
    </w:r>
  </w:p>
  <w:p w:rsidR="0007294D" w:rsidRDefault="0007294D">
    <w:pPr>
      <w:pStyle w:val="Header"/>
      <w:rPr>
        <w:rFonts w:cs="Times New Roman"/>
      </w:rPr>
    </w:pPr>
    <w:r>
      <w:rPr>
        <w:rFonts w:cs="Times New Roman"/>
      </w:rPr>
      <w:t xml:space="preserve">                    HRVATSKA AKADEMIJA                             CROATIAN ACADEMY</w:t>
    </w:r>
  </w:p>
  <w:p w:rsidR="0007294D" w:rsidRDefault="0007294D">
    <w:pPr>
      <w:pStyle w:val="Header"/>
      <w:rPr>
        <w:rFonts w:cs="Times New Roman"/>
      </w:rPr>
    </w:pPr>
    <w:r>
      <w:rPr>
        <w:rFonts w:cs="Times New Roman"/>
      </w:rPr>
      <w:t xml:space="preserve">                  ZNANOSTI I UMJETNOSTI                             OF SCIENCES AND ARTS</w:t>
    </w:r>
  </w:p>
  <w:p w:rsidR="0007294D" w:rsidRDefault="0007294D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94D"/>
    <w:rsid w:val="0007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i/>
      <w:i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b/>
      <w:bCs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120"/>
      <w:ind w:left="-510" w:right="-510"/>
      <w:jc w:val="center"/>
      <w:outlineLvl w:val="3"/>
    </w:pPr>
    <w:rPr>
      <w:rFonts w:ascii="Verdana" w:hAnsi="Verdana" w:cs="Verdana"/>
      <w:b/>
      <w:bCs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9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9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9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94D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94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294D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4D"/>
    <w:rPr>
      <w:rFonts w:ascii="Times New Roman" w:hAnsi="Times New Roman" w:cs="Times New Roman"/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pPr>
      <w:overflowPunct/>
      <w:autoSpaceDE/>
      <w:autoSpaceDN/>
      <w:adjustRightInd/>
      <w:ind w:left="2160" w:firstLine="720"/>
      <w:textAlignment w:val="auto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294D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94D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NaslovTh2">
    <w:name w:val="NaslovTh2"/>
    <w:basedOn w:val="Normal"/>
    <w:uiPriority w:val="99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rFonts w:cs="Times New Roman"/>
      <w:b/>
      <w:bCs/>
      <w:caps/>
      <w:spacing w:val="30"/>
      <w:sz w:val="28"/>
      <w:szCs w:val="28"/>
      <w:lang w:val="en-GB" w:eastAsia="en-US"/>
    </w:rPr>
  </w:style>
  <w:style w:type="paragraph" w:styleId="Title">
    <w:name w:val="Title"/>
    <w:basedOn w:val="Normal"/>
    <w:link w:val="TitleChar"/>
    <w:uiPriority w:val="99"/>
    <w:qFormat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rFonts w:cs="Times New Roman"/>
      <w:b/>
      <w:bCs/>
      <w:cap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729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EmailStyle25">
    <w:name w:val="EmailStyle35"/>
    <w:aliases w:val="EmailStyle35"/>
    <w:basedOn w:val="DefaultParagraphFont"/>
    <w:uiPriority w:val="99"/>
    <w:personal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99"/>
    <w:qFormat/>
    <w:rPr>
      <w:rFonts w:ascii="Calibri" w:hAnsi="Calibri" w:cs="Calibri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Verdana" w:hAnsi="Verdana" w:cs="Verdan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294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931</Words>
  <Characters>5309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</cp:lastModifiedBy>
  <cp:revision>3</cp:revision>
  <cp:lastPrinted>2015-01-21T08:40:00Z</cp:lastPrinted>
  <dcterms:created xsi:type="dcterms:W3CDTF">2018-02-15T18:46:00Z</dcterms:created>
  <dcterms:modified xsi:type="dcterms:W3CDTF">2018-02-15T20:15:00Z</dcterms:modified>
</cp:coreProperties>
</file>