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77" w:rsidRPr="00E3554B" w:rsidRDefault="00944977" w:rsidP="00944977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</w:p>
    <w:p w:rsidR="00944977" w:rsidRPr="00E3554B" w:rsidRDefault="00944977" w:rsidP="00944977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hr-HR"/>
        </w:rPr>
      </w:pPr>
      <w:r w:rsidRPr="00E3554B">
        <w:rPr>
          <w:rFonts w:ascii="Calibri" w:eastAsia="Calibri" w:hAnsi="Calibri" w:cs="Calibri"/>
          <w:sz w:val="22"/>
          <w:szCs w:val="22"/>
          <w:lang w:val="hr-HR"/>
        </w:rPr>
        <w:t xml:space="preserve">Izložba </w:t>
      </w:r>
      <w:r w:rsidRPr="00E3554B">
        <w:rPr>
          <w:rFonts w:ascii="Calibri" w:eastAsia="Calibri" w:hAnsi="Calibri" w:cs="Calibri"/>
          <w:i/>
          <w:sz w:val="22"/>
          <w:szCs w:val="22"/>
          <w:lang w:val="hr-HR"/>
        </w:rPr>
        <w:t>TransCultAA istraživanja u Strossmayerovoj galeriji</w:t>
      </w:r>
      <w:r w:rsidRPr="00E3554B">
        <w:rPr>
          <w:rFonts w:ascii="Calibri" w:eastAsia="Calibri" w:hAnsi="Calibri" w:cs="Calibri"/>
          <w:sz w:val="22"/>
          <w:szCs w:val="22"/>
          <w:lang w:val="hr-HR"/>
        </w:rPr>
        <w:t xml:space="preserve"> prezentira rezultate trogodišnjih znanstvenih istraživanja provođenih u međunarodnom ozračju projekta </w:t>
      </w:r>
      <w:r w:rsidRPr="00E3554B">
        <w:rPr>
          <w:rFonts w:ascii="Calibri" w:eastAsia="Calibri" w:hAnsi="Calibri" w:cs="Calibri"/>
          <w:i/>
          <w:sz w:val="22"/>
          <w:szCs w:val="22"/>
          <w:lang w:val="hr-HR"/>
        </w:rPr>
        <w:t>Transfer kulturnih dobara u regiji Alpe Jadran tijekom 20. stoljeća</w:t>
      </w:r>
      <w:r w:rsidRPr="00E3554B">
        <w:rPr>
          <w:rFonts w:ascii="Calibri" w:eastAsia="Calibri" w:hAnsi="Calibri" w:cs="Calibri"/>
          <w:sz w:val="22"/>
          <w:szCs w:val="22"/>
          <w:lang w:val="hr-HR"/>
        </w:rPr>
        <w:t xml:space="preserve"> </w:t>
      </w:r>
      <w:r w:rsidRPr="00E3554B">
        <w:rPr>
          <w:rFonts w:ascii="Calibri" w:eastAsia="Calibri" w:hAnsi="Calibri" w:cs="Calibri"/>
          <w:i/>
          <w:sz w:val="22"/>
          <w:szCs w:val="22"/>
          <w:lang w:val="hr-HR"/>
        </w:rPr>
        <w:t>/</w:t>
      </w:r>
      <w:r w:rsidRPr="00E3554B">
        <w:rPr>
          <w:rFonts w:ascii="Calibri" w:eastAsia="Calibri" w:hAnsi="Calibri" w:cs="Calibri"/>
          <w:sz w:val="22"/>
          <w:szCs w:val="22"/>
          <w:lang w:val="hr-HR"/>
        </w:rPr>
        <w:t xml:space="preserve"> </w:t>
      </w:r>
      <w:r w:rsidRPr="00E3554B">
        <w:rPr>
          <w:rFonts w:ascii="Calibri" w:eastAsia="Calibri" w:hAnsi="Calibri" w:cs="Calibri"/>
          <w:i/>
          <w:sz w:val="22"/>
          <w:szCs w:val="22"/>
          <w:lang w:val="hr-HR"/>
        </w:rPr>
        <w:t xml:space="preserve">Transfer of Cultural Objects in the Alpe Adria Region in the 20th Century </w:t>
      </w:r>
      <w:r w:rsidRPr="00E3554B">
        <w:rPr>
          <w:rFonts w:ascii="Calibri" w:eastAsia="Calibri" w:hAnsi="Calibri" w:cs="Calibri"/>
          <w:sz w:val="22"/>
          <w:szCs w:val="22"/>
          <w:lang w:val="hr-HR"/>
        </w:rPr>
        <w:t xml:space="preserve">(TransCultAA). </w:t>
      </w:r>
      <w:r w:rsidRPr="00E3554B">
        <w:rPr>
          <w:rFonts w:ascii="Calibri" w:eastAsia="Calibri" w:hAnsi="Calibri" w:cs="Calibri"/>
          <w:i/>
          <w:sz w:val="22"/>
          <w:szCs w:val="22"/>
          <w:lang w:val="hr-HR"/>
        </w:rPr>
        <w:t>TransCultAA</w:t>
      </w:r>
      <w:r w:rsidRPr="00E3554B">
        <w:rPr>
          <w:rFonts w:ascii="Calibri" w:eastAsia="Calibri" w:hAnsi="Calibri" w:cs="Calibri"/>
          <w:sz w:val="22"/>
          <w:szCs w:val="22"/>
          <w:lang w:val="hr-HR"/>
        </w:rPr>
        <w:t xml:space="preserve"> je zajednički znanstvenoistraživački projekt </w:t>
      </w:r>
      <w:r w:rsidR="00932801" w:rsidRPr="00E3554B">
        <w:rPr>
          <w:rFonts w:ascii="Calibri" w:eastAsia="Calibri" w:hAnsi="Calibri" w:cs="Calibri"/>
          <w:sz w:val="22"/>
          <w:szCs w:val="22"/>
          <w:lang w:val="hr-HR"/>
        </w:rPr>
        <w:t>četiriju istraživačkih timova iz četiriju zemalja</w:t>
      </w:r>
      <w:r w:rsidRPr="00E3554B">
        <w:rPr>
          <w:rFonts w:ascii="Calibri" w:eastAsia="Calibri" w:hAnsi="Calibri" w:cs="Calibri"/>
          <w:sz w:val="22"/>
          <w:szCs w:val="22"/>
          <w:lang w:val="hr-HR"/>
        </w:rPr>
        <w:t xml:space="preserve"> (Njemačka, Italija, Slovenija, Hrvatska, uz pridružene partnere iz Austrije), financiran u okviru programa HERA (</w:t>
      </w:r>
      <w:r w:rsidRPr="00E3554B">
        <w:rPr>
          <w:rFonts w:ascii="Calibri" w:eastAsia="Calibri" w:hAnsi="Calibri" w:cs="Calibri"/>
          <w:i/>
          <w:sz w:val="22"/>
          <w:szCs w:val="22"/>
          <w:lang w:val="hr-HR"/>
        </w:rPr>
        <w:t>Humanities in the European Research Area</w:t>
      </w:r>
      <w:r w:rsidRPr="00E3554B">
        <w:rPr>
          <w:rFonts w:ascii="Calibri" w:eastAsia="Calibri" w:hAnsi="Calibri" w:cs="Calibri"/>
          <w:sz w:val="22"/>
          <w:szCs w:val="22"/>
          <w:lang w:val="hr-HR"/>
        </w:rPr>
        <w:t xml:space="preserve">) na natječaju </w:t>
      </w:r>
      <w:r w:rsidRPr="00E3554B">
        <w:rPr>
          <w:rFonts w:ascii="Calibri" w:eastAsia="Calibri" w:hAnsi="Calibri" w:cs="Calibri"/>
          <w:i/>
          <w:sz w:val="22"/>
          <w:szCs w:val="22"/>
          <w:lang w:val="hr-HR"/>
        </w:rPr>
        <w:t>Uses of the Past 2016-2019</w:t>
      </w:r>
      <w:r w:rsidRPr="00E3554B">
        <w:rPr>
          <w:rFonts w:ascii="Calibri" w:eastAsia="Calibri" w:hAnsi="Calibri" w:cs="Calibri"/>
          <w:sz w:val="22"/>
          <w:szCs w:val="22"/>
          <w:lang w:val="hr-HR"/>
        </w:rPr>
        <w:t>.</w:t>
      </w:r>
    </w:p>
    <w:p w:rsidR="00944977" w:rsidRPr="00E3554B" w:rsidRDefault="00944977" w:rsidP="00944977">
      <w:pPr>
        <w:spacing w:line="360" w:lineRule="auto"/>
        <w:jc w:val="both"/>
        <w:rPr>
          <w:rFonts w:ascii="Calibri" w:eastAsia="Calibri" w:hAnsi="Calibri" w:cs="Calibri"/>
          <w:strike/>
          <w:sz w:val="22"/>
          <w:szCs w:val="22"/>
          <w:lang w:val="hr-HR"/>
        </w:rPr>
      </w:pPr>
      <w:r w:rsidRPr="00E3554B">
        <w:rPr>
          <w:rFonts w:ascii="Calibri" w:eastAsia="Calibri" w:hAnsi="Calibri" w:cs="Calibri"/>
          <w:sz w:val="22"/>
          <w:szCs w:val="22"/>
          <w:lang w:val="hr-HR"/>
        </w:rPr>
        <w:t>Tim projektom multinacionalni tim istraživača u posve novim okvirima transnacionalne suradnje analizira „uporabe prošlosti“ u kontekstu kulturne baštine na području regije Alpe – Jadran, posebice s obzirom na konfliktne situacije vlasništva.</w:t>
      </w:r>
    </w:p>
    <w:p w:rsidR="00944977" w:rsidRPr="00E3554B" w:rsidRDefault="00944977" w:rsidP="00944977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hr-HR"/>
        </w:rPr>
      </w:pPr>
      <w:r w:rsidRPr="00E3554B">
        <w:rPr>
          <w:rFonts w:ascii="Calibri" w:eastAsia="Calibri" w:hAnsi="Calibri" w:cs="Calibri"/>
          <w:sz w:val="22"/>
          <w:szCs w:val="22"/>
          <w:lang w:val="hr-HR"/>
        </w:rPr>
        <w:t xml:space="preserve">Unatoč izrazito regionalnom fokusu, projekt </w:t>
      </w:r>
      <w:r w:rsidRPr="00E3554B">
        <w:rPr>
          <w:rFonts w:ascii="Calibri" w:eastAsia="Calibri" w:hAnsi="Calibri" w:cs="Calibri"/>
          <w:i/>
          <w:sz w:val="22"/>
          <w:szCs w:val="22"/>
          <w:lang w:val="hr-HR"/>
        </w:rPr>
        <w:t>TransCultAA</w:t>
      </w:r>
      <w:r w:rsidRPr="00E3554B">
        <w:rPr>
          <w:rFonts w:ascii="Calibri" w:eastAsia="Calibri" w:hAnsi="Calibri" w:cs="Calibri"/>
          <w:sz w:val="22"/>
          <w:szCs w:val="22"/>
          <w:lang w:val="hr-HR"/>
        </w:rPr>
        <w:t xml:space="preserve"> temelji se na proučavanju posve opipljivih materijalnih posljedica procesa transfera, translokacija, izmještanja, konfiskacija, zapljena i krađa kulturnih dobara, koji su umnogome odredili cjelokupnu zajedničku europsku povijest odnosa prema kulturnoj baštini. </w:t>
      </w:r>
    </w:p>
    <w:p w:rsidR="00944977" w:rsidRPr="00E3554B" w:rsidRDefault="00944977" w:rsidP="00944977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hr-HR"/>
        </w:rPr>
      </w:pPr>
      <w:r w:rsidRPr="00E3554B">
        <w:rPr>
          <w:rFonts w:ascii="Calibri" w:eastAsia="Calibri" w:hAnsi="Calibri" w:cs="Calibri"/>
          <w:sz w:val="22"/>
          <w:szCs w:val="22"/>
          <w:lang w:val="hr-HR"/>
        </w:rPr>
        <w:t>Projekt traži odgovore na pitanja: tko je transferirao i translocirao koje predmete u regiji Alpe – Jadran, kada i zašto? Koja su objašnjenja, ako ikakva, (bila) dana za te postupke? Koji su se narativi u tu svrhu koristili i zašto? Kako arhivski dokumenti (iz regije, ali i iz širega područja, čiji su stvaratelji žrtve ili počinitelji, ili pak sudionici koje nije moguće jednoznačno odrediti) pomažu razumijevanju tih regionalnih i, prije svega, nacionalnih uporaba prošlosti?</w:t>
      </w:r>
    </w:p>
    <w:p w:rsidR="00944977" w:rsidRPr="00E3554B" w:rsidRDefault="00944977" w:rsidP="00944977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hr-HR"/>
        </w:rPr>
      </w:pPr>
      <w:r w:rsidRPr="00E3554B">
        <w:rPr>
          <w:rFonts w:ascii="Calibri" w:eastAsia="Calibri" w:hAnsi="Calibri" w:cs="Calibri"/>
          <w:sz w:val="22"/>
          <w:szCs w:val="22"/>
          <w:lang w:val="hr-HR"/>
        </w:rPr>
        <w:t xml:space="preserve">Posebna pozornost u okviru istraživanja koje je u fokusu hrvatskog istraživačkog tima dana je onim dijelovima nekadašnje Jugoslavije koji su pripadali Italiji prije Drugoga svjetskog rata, potom dugotrajnim procesima restitucijskih pregovora nakon Prvoga i Drugoga svjetskog rata te redistribuciji kulturnih dobara ranijega židovskoga vlasništva koja je uslijedila nakon konfiskacija i zapljena tijekom Drugoga svjetskog rata, ali i mehanizmima razvlašćenja privatne imovine u socijalističkoj Jugoslaviji nakon 1945. godine. </w:t>
      </w:r>
    </w:p>
    <w:p w:rsidR="00B36CEC" w:rsidRDefault="00944977" w:rsidP="00944977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hr-HR"/>
        </w:rPr>
      </w:pPr>
      <w:r w:rsidRPr="00E3554B">
        <w:rPr>
          <w:rFonts w:ascii="Calibri" w:eastAsia="Calibri" w:hAnsi="Calibri" w:cs="Calibri"/>
          <w:sz w:val="22"/>
          <w:szCs w:val="22"/>
          <w:lang w:val="hr-HR"/>
        </w:rPr>
        <w:t xml:space="preserve">Na izložbi su predstavljeni odabrani primjeri istraživanja okolnosti nabave i provenijencije umjetnina iz zbirnoga fonda Strossmayerove galerije za koje su zabilježeni transferi (vlasništva) tijekom 20. stoljeća. </w:t>
      </w:r>
      <w:r w:rsidR="00A86FF9">
        <w:rPr>
          <w:rFonts w:ascii="Calibri" w:eastAsia="Calibri" w:hAnsi="Calibri" w:cs="Calibri"/>
          <w:sz w:val="22"/>
          <w:szCs w:val="22"/>
          <w:lang w:val="hr-HR"/>
        </w:rPr>
        <w:t xml:space="preserve">Osim umjetnina iz zbirnoga fonda Strossmayerove galerije, koje su većinom rijetko izlagane, na izložbi su predstavljena i djela iz Muzeja Mimara i Muzeja za umjetnost i obrt. Odabrane umjetnine izložene su unutar stalnoga postava Strossmayerove galerije, </w:t>
      </w:r>
      <w:r w:rsidR="0002620C">
        <w:rPr>
          <w:rFonts w:ascii="Calibri" w:eastAsia="Calibri" w:hAnsi="Calibri" w:cs="Calibri"/>
          <w:sz w:val="22"/>
          <w:szCs w:val="22"/>
          <w:lang w:val="hr-HR"/>
        </w:rPr>
        <w:t xml:space="preserve">te istaknute </w:t>
      </w:r>
      <w:r w:rsidR="0002620C" w:rsidRPr="0002620C">
        <w:rPr>
          <w:rFonts w:ascii="Calibri" w:eastAsia="Calibri" w:hAnsi="Calibri" w:cs="Calibri"/>
          <w:sz w:val="22"/>
          <w:szCs w:val="22"/>
          <w:lang w:val="hr-HR"/>
        </w:rPr>
        <w:t>popratni</w:t>
      </w:r>
      <w:r w:rsidR="0002620C">
        <w:rPr>
          <w:rFonts w:ascii="Calibri" w:eastAsia="Calibri" w:hAnsi="Calibri" w:cs="Calibri"/>
          <w:sz w:val="22"/>
          <w:szCs w:val="22"/>
          <w:lang w:val="hr-HR"/>
        </w:rPr>
        <w:t>m</w:t>
      </w:r>
      <w:r w:rsidR="0002620C" w:rsidRPr="0002620C">
        <w:rPr>
          <w:rFonts w:ascii="Calibri" w:eastAsia="Calibri" w:hAnsi="Calibri" w:cs="Calibri"/>
          <w:sz w:val="22"/>
          <w:szCs w:val="22"/>
          <w:lang w:val="hr-HR"/>
        </w:rPr>
        <w:t xml:space="preserve"> interpretacijski</w:t>
      </w:r>
      <w:r w:rsidR="0002620C">
        <w:rPr>
          <w:rFonts w:ascii="Calibri" w:eastAsia="Calibri" w:hAnsi="Calibri" w:cs="Calibri"/>
          <w:sz w:val="22"/>
          <w:szCs w:val="22"/>
          <w:lang w:val="hr-HR"/>
        </w:rPr>
        <w:t>m</w:t>
      </w:r>
      <w:r w:rsidR="0002620C" w:rsidRPr="0002620C">
        <w:rPr>
          <w:rFonts w:ascii="Calibri" w:eastAsia="Calibri" w:hAnsi="Calibri" w:cs="Calibri"/>
          <w:sz w:val="22"/>
          <w:szCs w:val="22"/>
          <w:lang w:val="hr-HR"/>
        </w:rPr>
        <w:t xml:space="preserve"> materijal</w:t>
      </w:r>
      <w:r w:rsidR="0002620C">
        <w:rPr>
          <w:rFonts w:ascii="Calibri" w:eastAsia="Calibri" w:hAnsi="Calibri" w:cs="Calibri"/>
          <w:sz w:val="22"/>
          <w:szCs w:val="22"/>
          <w:lang w:val="hr-HR"/>
        </w:rPr>
        <w:t>om</w:t>
      </w:r>
      <w:r w:rsidR="0002620C" w:rsidRPr="0002620C">
        <w:rPr>
          <w:rFonts w:ascii="Calibri" w:eastAsia="Calibri" w:hAnsi="Calibri" w:cs="Calibri"/>
          <w:sz w:val="22"/>
          <w:szCs w:val="22"/>
          <w:lang w:val="hr-HR"/>
        </w:rPr>
        <w:t xml:space="preserve"> kako bi se upotpunila i olakšala komunikacija ne samo rezultata već i metodologije istraživanja.</w:t>
      </w:r>
      <w:r w:rsidR="00A86FF9">
        <w:rPr>
          <w:rFonts w:ascii="Calibri" w:eastAsia="Calibri" w:hAnsi="Calibri" w:cs="Calibri"/>
          <w:sz w:val="22"/>
          <w:szCs w:val="22"/>
          <w:lang w:val="hr-HR"/>
        </w:rPr>
        <w:t xml:space="preserve"> </w:t>
      </w:r>
      <w:r w:rsidRPr="00E3554B">
        <w:rPr>
          <w:rFonts w:ascii="Calibri" w:eastAsia="Calibri" w:hAnsi="Calibri" w:cs="Calibri"/>
          <w:sz w:val="22"/>
          <w:szCs w:val="22"/>
          <w:lang w:val="hr-HR"/>
        </w:rPr>
        <w:t xml:space="preserve">Uz rezultate povijesnoumjetničke obrade tih umjetnina, kao integralni dio spoznaja prezentirani su i neobjavljeni pisani i slikovni arhivski izvori, aukcijski katalozi te materijalni </w:t>
      </w:r>
      <w:r w:rsidRPr="00E3554B">
        <w:rPr>
          <w:rFonts w:ascii="Calibri" w:eastAsia="Calibri" w:hAnsi="Calibri" w:cs="Calibri"/>
          <w:sz w:val="22"/>
          <w:szCs w:val="22"/>
          <w:lang w:val="hr-HR"/>
        </w:rPr>
        <w:lastRenderedPageBreak/>
        <w:t>tragovi na umjetninama koji zorno predočavaju njihovu povijest ponajviše tijekom turbulentnog 20. stoljeća.</w:t>
      </w:r>
      <w:r w:rsidR="00B36CEC">
        <w:rPr>
          <w:rFonts w:ascii="Calibri" w:eastAsia="Calibri" w:hAnsi="Calibri" w:cs="Calibri"/>
          <w:sz w:val="22"/>
          <w:szCs w:val="22"/>
          <w:lang w:val="hr-HR"/>
        </w:rPr>
        <w:t xml:space="preserve"> </w:t>
      </w:r>
    </w:p>
    <w:p w:rsidR="00B36CEC" w:rsidRPr="00E3554B" w:rsidRDefault="00B36CEC" w:rsidP="00944977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hr-HR"/>
        </w:rPr>
      </w:pPr>
    </w:p>
    <w:p w:rsidR="00B36CEC" w:rsidRDefault="00B36CEC" w:rsidP="00944977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hr-HR"/>
        </w:rPr>
      </w:pPr>
      <w:r>
        <w:rPr>
          <w:rFonts w:ascii="Calibri" w:eastAsia="Calibri" w:hAnsi="Calibri" w:cs="Calibri"/>
          <w:sz w:val="22"/>
          <w:szCs w:val="22"/>
          <w:lang w:val="hr-HR"/>
        </w:rPr>
        <w:t>Otvara</w:t>
      </w:r>
      <w:r w:rsidR="00A433B3">
        <w:rPr>
          <w:rFonts w:ascii="Calibri" w:eastAsia="Calibri" w:hAnsi="Calibri" w:cs="Calibri"/>
          <w:sz w:val="22"/>
          <w:szCs w:val="22"/>
          <w:lang w:val="hr-HR"/>
        </w:rPr>
        <w:t>nje izložbe, uz prisustvo ostalih voditelja projekta TransCultAA i članov</w:t>
      </w:r>
      <w:r w:rsidR="00574D8C">
        <w:rPr>
          <w:rFonts w:ascii="Calibri" w:eastAsia="Calibri" w:hAnsi="Calibri" w:cs="Calibri"/>
          <w:sz w:val="22"/>
          <w:szCs w:val="22"/>
          <w:lang w:val="hr-HR"/>
        </w:rPr>
        <w:t>a njihovih istraživačkih timova</w:t>
      </w:r>
      <w:r w:rsidR="00A433B3">
        <w:rPr>
          <w:rFonts w:ascii="Calibri" w:eastAsia="Calibri" w:hAnsi="Calibri" w:cs="Calibri"/>
          <w:sz w:val="22"/>
          <w:szCs w:val="22"/>
          <w:lang w:val="hr-HR"/>
        </w:rPr>
        <w:t xml:space="preserve"> te predstavnika pridruženih partnera, </w:t>
      </w:r>
      <w:r>
        <w:rPr>
          <w:rFonts w:ascii="Calibri" w:eastAsia="Calibri" w:hAnsi="Calibri" w:cs="Calibri"/>
          <w:sz w:val="22"/>
          <w:szCs w:val="22"/>
          <w:lang w:val="hr-HR"/>
        </w:rPr>
        <w:t>bit će u</w:t>
      </w:r>
      <w:r w:rsidR="00A433B3">
        <w:rPr>
          <w:rFonts w:ascii="Calibri" w:eastAsia="Calibri" w:hAnsi="Calibri" w:cs="Calibri"/>
          <w:sz w:val="22"/>
          <w:szCs w:val="22"/>
          <w:lang w:val="hr-HR"/>
        </w:rPr>
        <w:t xml:space="preserve"> utorak, 24. rujna, u 19 sati, u Strossmayerovoj galeriji starih majstora HAZU.</w:t>
      </w:r>
      <w:r>
        <w:rPr>
          <w:rFonts w:ascii="Calibri" w:eastAsia="Calibri" w:hAnsi="Calibri" w:cs="Calibri"/>
          <w:sz w:val="22"/>
          <w:szCs w:val="22"/>
          <w:lang w:val="hr-HR"/>
        </w:rPr>
        <w:t xml:space="preserve"> </w:t>
      </w:r>
    </w:p>
    <w:p w:rsidR="00B36CEC" w:rsidRDefault="00B36CEC" w:rsidP="00944977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hr-HR"/>
        </w:rPr>
      </w:pPr>
      <w:r>
        <w:rPr>
          <w:rFonts w:ascii="Calibri" w:eastAsia="Calibri" w:hAnsi="Calibri" w:cs="Calibri"/>
          <w:sz w:val="22"/>
          <w:szCs w:val="22"/>
          <w:lang w:val="hr-HR"/>
        </w:rPr>
        <w:t>Uz pozdravnu riječ akademika Velimira Neidhardta, predsjednika Hrvatske akademije znanosti i umjetnosti, izložbu će otvoriti dr. sc. Nina Obuljen Koržinek, ministrica kulture Republike Hrvatske.</w:t>
      </w:r>
    </w:p>
    <w:p w:rsidR="00B36CEC" w:rsidRDefault="00B36CEC" w:rsidP="00944977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hr-HR"/>
        </w:rPr>
      </w:pPr>
    </w:p>
    <w:p w:rsidR="00452D11" w:rsidRPr="00452D11" w:rsidRDefault="009450B3" w:rsidP="00452D11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hr-HR"/>
        </w:rPr>
      </w:pPr>
      <w:r>
        <w:rPr>
          <w:rFonts w:ascii="Calibri" w:eastAsia="Calibri" w:hAnsi="Calibri" w:cs="Calibri"/>
          <w:sz w:val="22"/>
          <w:szCs w:val="22"/>
          <w:lang w:val="hr-HR"/>
        </w:rPr>
        <w:t xml:space="preserve">Izložba će biti popraćena završnom konferencijom projekta TransCultAA koja će se održati u srijedu, 25. rujna 2019. u velikoj dvorani knjižnice Hrvatske akademije znanosti i umjetnosti s početkom u 10.00 sati. Uz voditelje i članove projekta TransCultAA </w:t>
      </w:r>
      <w:r w:rsidR="00452D11">
        <w:rPr>
          <w:rFonts w:ascii="Calibri" w:eastAsia="Calibri" w:hAnsi="Calibri" w:cs="Calibri"/>
          <w:sz w:val="22"/>
          <w:szCs w:val="22"/>
          <w:lang w:val="hr-HR"/>
        </w:rPr>
        <w:t xml:space="preserve">na konferenciji će sudjelovati predstavnici austrijske Komisije za istraživanje provenijencije te Ministarstva kulture Republike Hrvatske. </w:t>
      </w:r>
    </w:p>
    <w:p w:rsidR="009450B3" w:rsidRDefault="009450B3" w:rsidP="00944977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hr-HR"/>
        </w:rPr>
      </w:pPr>
    </w:p>
    <w:p w:rsidR="00452D11" w:rsidRDefault="00452D11" w:rsidP="00944977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hr-HR"/>
        </w:rPr>
      </w:pPr>
      <w:r>
        <w:rPr>
          <w:rFonts w:ascii="Calibri" w:eastAsia="Calibri" w:hAnsi="Calibri" w:cs="Calibri"/>
          <w:sz w:val="22"/>
          <w:szCs w:val="22"/>
          <w:lang w:val="hr-HR"/>
        </w:rPr>
        <w:t>Izložba ostaje otvorena do 27. listopada 2019. godine.</w:t>
      </w:r>
    </w:p>
    <w:p w:rsidR="00452D11" w:rsidRDefault="00452D11" w:rsidP="00944977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hr-HR"/>
        </w:rPr>
      </w:pPr>
    </w:p>
    <w:p w:rsidR="00B36CEC" w:rsidRPr="00B36CEC" w:rsidRDefault="00B36CEC" w:rsidP="00B36CEC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hr-HR"/>
        </w:rPr>
      </w:pPr>
      <w:r>
        <w:rPr>
          <w:rFonts w:ascii="Calibri" w:eastAsia="Calibri" w:hAnsi="Calibri" w:cs="Calibri"/>
          <w:sz w:val="22"/>
          <w:szCs w:val="22"/>
          <w:lang w:val="hr-HR"/>
        </w:rPr>
        <w:t>Autori izložbe</w:t>
      </w:r>
      <w:r w:rsidRPr="00B36CEC">
        <w:rPr>
          <w:rFonts w:ascii="Calibri" w:eastAsia="Calibri" w:hAnsi="Calibri" w:cs="Calibri"/>
          <w:sz w:val="22"/>
          <w:szCs w:val="22"/>
          <w:lang w:val="hr-HR"/>
        </w:rPr>
        <w:t xml:space="preserve">: </w:t>
      </w:r>
      <w:r>
        <w:rPr>
          <w:rFonts w:ascii="Calibri" w:eastAsia="Calibri" w:hAnsi="Calibri" w:cs="Calibri"/>
          <w:sz w:val="22"/>
          <w:szCs w:val="22"/>
          <w:lang w:val="hr-HR"/>
        </w:rPr>
        <w:t xml:space="preserve">dr. sc. </w:t>
      </w:r>
      <w:r w:rsidRPr="00B36CEC">
        <w:rPr>
          <w:rFonts w:ascii="Calibri" w:eastAsia="Calibri" w:hAnsi="Calibri" w:cs="Calibri"/>
          <w:sz w:val="22"/>
          <w:szCs w:val="22"/>
          <w:lang w:val="hr-HR"/>
        </w:rPr>
        <w:t xml:space="preserve">Ljerka Dulibić, </w:t>
      </w:r>
      <w:r>
        <w:rPr>
          <w:rFonts w:ascii="Calibri" w:eastAsia="Calibri" w:hAnsi="Calibri" w:cs="Calibri"/>
          <w:sz w:val="22"/>
          <w:szCs w:val="22"/>
          <w:lang w:val="hr-HR"/>
        </w:rPr>
        <w:t xml:space="preserve">dr. sc. </w:t>
      </w:r>
      <w:r w:rsidRPr="00B36CEC">
        <w:rPr>
          <w:rFonts w:ascii="Calibri" w:eastAsia="Calibri" w:hAnsi="Calibri" w:cs="Calibri"/>
          <w:sz w:val="22"/>
          <w:szCs w:val="22"/>
          <w:lang w:val="hr-HR"/>
        </w:rPr>
        <w:t>Iva Pasini Tržec, Ivan Ferenčak, Bartol Fabijanić</w:t>
      </w:r>
    </w:p>
    <w:p w:rsidR="00B36CEC" w:rsidRPr="00B36CEC" w:rsidRDefault="00B36CEC" w:rsidP="00B36CEC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hr-HR"/>
        </w:rPr>
      </w:pPr>
      <w:r>
        <w:rPr>
          <w:rFonts w:ascii="Calibri" w:eastAsia="Calibri" w:hAnsi="Calibri" w:cs="Calibri"/>
          <w:sz w:val="22"/>
          <w:szCs w:val="22"/>
          <w:lang w:val="hr-HR"/>
        </w:rPr>
        <w:t>Tehnička podrška</w:t>
      </w:r>
      <w:r w:rsidRPr="00B36CEC">
        <w:rPr>
          <w:rFonts w:ascii="Calibri" w:eastAsia="Calibri" w:hAnsi="Calibri" w:cs="Calibri"/>
          <w:sz w:val="22"/>
          <w:szCs w:val="22"/>
          <w:lang w:val="hr-HR"/>
        </w:rPr>
        <w:t>: Antonio Blaži</w:t>
      </w:r>
    </w:p>
    <w:p w:rsidR="00B36CEC" w:rsidRPr="00B36CEC" w:rsidRDefault="00B36CEC" w:rsidP="00B36CEC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hr-HR"/>
        </w:rPr>
      </w:pPr>
      <w:r>
        <w:rPr>
          <w:rFonts w:ascii="Calibri" w:eastAsia="Calibri" w:hAnsi="Calibri" w:cs="Calibri"/>
          <w:sz w:val="22"/>
          <w:szCs w:val="22"/>
          <w:lang w:val="hr-HR"/>
        </w:rPr>
        <w:t>Lektura</w:t>
      </w:r>
      <w:r w:rsidRPr="00B36CEC">
        <w:rPr>
          <w:rFonts w:ascii="Calibri" w:eastAsia="Calibri" w:hAnsi="Calibri" w:cs="Calibri"/>
          <w:sz w:val="22"/>
          <w:szCs w:val="22"/>
          <w:lang w:val="hr-HR"/>
        </w:rPr>
        <w:t>: Maja Silov Tovernić</w:t>
      </w:r>
    </w:p>
    <w:p w:rsidR="00B36CEC" w:rsidRPr="00B36CEC" w:rsidRDefault="00B36CEC" w:rsidP="00B36CEC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hr-HR"/>
        </w:rPr>
      </w:pPr>
      <w:r>
        <w:rPr>
          <w:rFonts w:ascii="Calibri" w:eastAsia="Calibri" w:hAnsi="Calibri" w:cs="Calibri"/>
          <w:sz w:val="22"/>
          <w:szCs w:val="22"/>
          <w:lang w:val="hr-HR"/>
        </w:rPr>
        <w:t>Prijevod na engleski</w:t>
      </w:r>
      <w:r w:rsidRPr="00B36CEC">
        <w:rPr>
          <w:rFonts w:ascii="Calibri" w:eastAsia="Calibri" w:hAnsi="Calibri" w:cs="Calibri"/>
          <w:sz w:val="22"/>
          <w:szCs w:val="22"/>
          <w:lang w:val="hr-HR"/>
        </w:rPr>
        <w:t>: Janja Čulig</w:t>
      </w:r>
    </w:p>
    <w:p w:rsidR="00B36CEC" w:rsidRPr="00B36CEC" w:rsidRDefault="00B36CEC" w:rsidP="00B36CEC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hr-HR"/>
        </w:rPr>
      </w:pPr>
      <w:r>
        <w:rPr>
          <w:rFonts w:ascii="Calibri" w:eastAsia="Calibri" w:hAnsi="Calibri" w:cs="Calibri"/>
          <w:sz w:val="22"/>
          <w:szCs w:val="22"/>
          <w:lang w:val="hr-HR"/>
        </w:rPr>
        <w:t>Dizajn i prijelom</w:t>
      </w:r>
      <w:r w:rsidRPr="00B36CEC">
        <w:rPr>
          <w:rFonts w:ascii="Calibri" w:eastAsia="Calibri" w:hAnsi="Calibri" w:cs="Calibri"/>
          <w:sz w:val="22"/>
          <w:szCs w:val="22"/>
          <w:lang w:val="hr-HR"/>
        </w:rPr>
        <w:t>: Ideoteka d.d.</w:t>
      </w:r>
    </w:p>
    <w:p w:rsidR="00B36CEC" w:rsidRPr="00B36CEC" w:rsidRDefault="00B36CEC" w:rsidP="00B36CEC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hr-HR"/>
        </w:rPr>
      </w:pPr>
    </w:p>
    <w:p w:rsidR="00B36CEC" w:rsidRPr="00B36CEC" w:rsidRDefault="00B36CEC" w:rsidP="00B36CEC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hr-HR"/>
        </w:rPr>
      </w:pPr>
      <w:r>
        <w:rPr>
          <w:rFonts w:ascii="Calibri" w:eastAsia="Calibri" w:hAnsi="Calibri" w:cs="Calibri"/>
          <w:sz w:val="22"/>
          <w:szCs w:val="22"/>
          <w:lang w:val="hr-HR"/>
        </w:rPr>
        <w:t>Izložbu su omogućili</w:t>
      </w:r>
      <w:r w:rsidRPr="00B36CEC">
        <w:rPr>
          <w:rFonts w:ascii="Calibri" w:eastAsia="Calibri" w:hAnsi="Calibri" w:cs="Calibri"/>
          <w:sz w:val="22"/>
          <w:szCs w:val="22"/>
          <w:lang w:val="hr-HR"/>
        </w:rPr>
        <w:t>:</w:t>
      </w:r>
    </w:p>
    <w:p w:rsidR="00B36CEC" w:rsidRDefault="00B36CEC" w:rsidP="00B36CEC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hr-HR"/>
        </w:rPr>
      </w:pPr>
      <w:r>
        <w:rPr>
          <w:rFonts w:ascii="Calibri" w:eastAsia="Calibri" w:hAnsi="Calibri" w:cs="Calibri"/>
          <w:sz w:val="22"/>
          <w:szCs w:val="22"/>
          <w:lang w:val="hr-HR"/>
        </w:rPr>
        <w:t>HERA projekt TransCultAA</w:t>
      </w:r>
      <w:r w:rsidR="00574D8C">
        <w:rPr>
          <w:rFonts w:ascii="Calibri" w:eastAsia="Calibri" w:hAnsi="Calibri" w:cs="Calibri"/>
          <w:sz w:val="22"/>
          <w:szCs w:val="22"/>
          <w:lang w:val="hr-HR"/>
        </w:rPr>
        <w:t xml:space="preserve"> (www.transcultaa.eu)</w:t>
      </w:r>
    </w:p>
    <w:p w:rsidR="00B36CEC" w:rsidRPr="00B36CEC" w:rsidRDefault="00B36CEC" w:rsidP="00B36CEC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hr-HR"/>
        </w:rPr>
      </w:pPr>
      <w:r>
        <w:rPr>
          <w:rFonts w:ascii="Calibri" w:eastAsia="Calibri" w:hAnsi="Calibri" w:cs="Calibri"/>
          <w:sz w:val="22"/>
          <w:szCs w:val="22"/>
          <w:lang w:val="hr-HR"/>
        </w:rPr>
        <w:t>Strossmayerova galerija starih majstora HAZU</w:t>
      </w:r>
    </w:p>
    <w:p w:rsidR="00B36CEC" w:rsidRPr="00B36CEC" w:rsidRDefault="00B36CEC" w:rsidP="00B36CEC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hr-HR"/>
        </w:rPr>
      </w:pPr>
      <w:r>
        <w:rPr>
          <w:rFonts w:ascii="Calibri" w:eastAsia="Calibri" w:hAnsi="Calibri" w:cs="Calibri"/>
          <w:sz w:val="22"/>
          <w:szCs w:val="22"/>
          <w:lang w:val="hr-HR"/>
        </w:rPr>
        <w:t>Zaklada Hrvatske akademije znanosti i umjetnosti</w:t>
      </w:r>
    </w:p>
    <w:p w:rsidR="00B36CEC" w:rsidRDefault="00B36CEC" w:rsidP="00B36CEC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hr-HR"/>
        </w:rPr>
      </w:pPr>
      <w:r>
        <w:rPr>
          <w:rFonts w:ascii="Calibri" w:eastAsia="Calibri" w:hAnsi="Calibri" w:cs="Calibri"/>
          <w:sz w:val="22"/>
          <w:szCs w:val="22"/>
          <w:lang w:val="hr-HR"/>
        </w:rPr>
        <w:t>Hrvatski restauratorski zavod</w:t>
      </w:r>
    </w:p>
    <w:p w:rsidR="001F0378" w:rsidRPr="007076EE" w:rsidRDefault="001F0378">
      <w:pPr>
        <w:rPr>
          <w:rFonts w:ascii="Calibri" w:eastAsia="Calibri" w:hAnsi="Calibri" w:cs="Calibri"/>
          <w:sz w:val="22"/>
          <w:szCs w:val="22"/>
          <w:lang w:val="hr-HR"/>
        </w:rPr>
      </w:pPr>
    </w:p>
    <w:p w:rsidR="00452D11" w:rsidRPr="007076EE" w:rsidRDefault="00574D8C">
      <w:pPr>
        <w:rPr>
          <w:sz w:val="22"/>
          <w:szCs w:val="22"/>
          <w:lang w:val="hr-HR"/>
        </w:rPr>
      </w:pPr>
      <w:r w:rsidRPr="007076EE">
        <w:rPr>
          <w:sz w:val="22"/>
          <w:szCs w:val="22"/>
          <w:lang w:val="hr-HR"/>
        </w:rPr>
        <w:t>kont</w:t>
      </w:r>
      <w:r w:rsidR="00452D11" w:rsidRPr="007076EE">
        <w:rPr>
          <w:sz w:val="22"/>
          <w:szCs w:val="22"/>
          <w:lang w:val="hr-HR"/>
        </w:rPr>
        <w:t>a</w:t>
      </w:r>
      <w:r w:rsidRPr="007076EE">
        <w:rPr>
          <w:sz w:val="22"/>
          <w:szCs w:val="22"/>
          <w:lang w:val="hr-HR"/>
        </w:rPr>
        <w:t>k</w:t>
      </w:r>
      <w:r w:rsidR="00452D11" w:rsidRPr="007076EE">
        <w:rPr>
          <w:sz w:val="22"/>
          <w:szCs w:val="22"/>
          <w:lang w:val="hr-HR"/>
        </w:rPr>
        <w:t xml:space="preserve">t: Iva Pasini Tržec, </w:t>
      </w:r>
      <w:hyperlink r:id="rId6" w:history="1">
        <w:r w:rsidR="00452D11" w:rsidRPr="007076EE">
          <w:rPr>
            <w:rStyle w:val="Hyperlink"/>
            <w:sz w:val="22"/>
            <w:szCs w:val="22"/>
            <w:lang w:val="hr-HR"/>
          </w:rPr>
          <w:t>ivapasini@yahoo.com</w:t>
        </w:r>
      </w:hyperlink>
      <w:bookmarkStart w:id="0" w:name="_GoBack"/>
      <w:bookmarkEnd w:id="0"/>
    </w:p>
    <w:sectPr w:rsidR="00452D11" w:rsidRPr="007076EE" w:rsidSect="00C953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Medium">
    <w:altName w:val="Calibri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9A0B15"/>
    <w:multiLevelType w:val="hybridMultilevel"/>
    <w:tmpl w:val="6E714F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77"/>
    <w:rsid w:val="0002620C"/>
    <w:rsid w:val="001F0378"/>
    <w:rsid w:val="00452D11"/>
    <w:rsid w:val="00574D8C"/>
    <w:rsid w:val="007076EE"/>
    <w:rsid w:val="00932801"/>
    <w:rsid w:val="00944977"/>
    <w:rsid w:val="009450B3"/>
    <w:rsid w:val="00A433B3"/>
    <w:rsid w:val="00A86FF9"/>
    <w:rsid w:val="00B36CEC"/>
    <w:rsid w:val="00C20E2B"/>
    <w:rsid w:val="00CB6C56"/>
    <w:rsid w:val="00E3554B"/>
    <w:rsid w:val="00FD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977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4977"/>
    <w:pPr>
      <w:widowControl w:val="0"/>
      <w:autoSpaceDE w:val="0"/>
      <w:autoSpaceDN w:val="0"/>
      <w:adjustRightInd w:val="0"/>
      <w:spacing w:after="0" w:line="240" w:lineRule="auto"/>
    </w:pPr>
    <w:rPr>
      <w:rFonts w:ascii="Roboto Medium" w:hAnsi="Roboto Medium" w:cs="Roboto Medium"/>
      <w:color w:val="000000"/>
      <w:sz w:val="24"/>
      <w:szCs w:val="24"/>
      <w:lang w:val="en-GB"/>
    </w:rPr>
  </w:style>
  <w:style w:type="paragraph" w:customStyle="1" w:styleId="Pa0">
    <w:name w:val="Pa0"/>
    <w:basedOn w:val="Default"/>
    <w:next w:val="Default"/>
    <w:uiPriority w:val="99"/>
    <w:rsid w:val="00944977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944977"/>
    <w:rPr>
      <w:rFonts w:cs="Roboto Medium"/>
      <w:color w:val="F15C21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452D1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977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4977"/>
    <w:pPr>
      <w:widowControl w:val="0"/>
      <w:autoSpaceDE w:val="0"/>
      <w:autoSpaceDN w:val="0"/>
      <w:adjustRightInd w:val="0"/>
      <w:spacing w:after="0" w:line="240" w:lineRule="auto"/>
    </w:pPr>
    <w:rPr>
      <w:rFonts w:ascii="Roboto Medium" w:hAnsi="Roboto Medium" w:cs="Roboto Medium"/>
      <w:color w:val="000000"/>
      <w:sz w:val="24"/>
      <w:szCs w:val="24"/>
      <w:lang w:val="en-GB"/>
    </w:rPr>
  </w:style>
  <w:style w:type="paragraph" w:customStyle="1" w:styleId="Pa0">
    <w:name w:val="Pa0"/>
    <w:basedOn w:val="Default"/>
    <w:next w:val="Default"/>
    <w:uiPriority w:val="99"/>
    <w:rsid w:val="00944977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944977"/>
    <w:rPr>
      <w:rFonts w:cs="Roboto Medium"/>
      <w:color w:val="F15C21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452D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pasini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Silov Tovernić</dc:creator>
  <cp:lastModifiedBy>Iva Pasini Tržec</cp:lastModifiedBy>
  <cp:revision>8</cp:revision>
  <cp:lastPrinted>2019-09-16T08:55:00Z</cp:lastPrinted>
  <dcterms:created xsi:type="dcterms:W3CDTF">2019-09-20T11:31:00Z</dcterms:created>
  <dcterms:modified xsi:type="dcterms:W3CDTF">2019-09-23T08:42:00Z</dcterms:modified>
</cp:coreProperties>
</file>